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105" w:rsidRPr="00472CEF" w:rsidRDefault="00EE3105" w:rsidP="00EE3105">
      <w:pPr>
        <w:adjustRightInd w:val="0"/>
        <w:snapToGrid w:val="0"/>
        <w:spacing w:beforeLines="50" w:before="180"/>
        <w:ind w:left="513" w:hangingChars="128" w:hanging="513"/>
        <w:jc w:val="center"/>
        <w:rPr>
          <w:rFonts w:eastAsia="標楷體"/>
          <w:b/>
          <w:color w:val="000000" w:themeColor="text1"/>
          <w:sz w:val="40"/>
          <w:szCs w:val="32"/>
        </w:rPr>
      </w:pPr>
      <w:r w:rsidRPr="00472CEF">
        <w:rPr>
          <w:rFonts w:eastAsia="標楷體"/>
          <w:b/>
          <w:color w:val="000000" w:themeColor="text1"/>
          <w:sz w:val="40"/>
          <w:szCs w:val="32"/>
        </w:rPr>
        <w:t>臺北市立第一女子高級中學</w:t>
      </w:r>
      <w:r w:rsidR="009D302A">
        <w:rPr>
          <w:rFonts w:eastAsia="標楷體"/>
          <w:b/>
          <w:color w:val="000000" w:themeColor="text1"/>
          <w:sz w:val="40"/>
          <w:szCs w:val="32"/>
        </w:rPr>
        <w:t>1</w:t>
      </w:r>
      <w:r w:rsidR="00846F6B">
        <w:rPr>
          <w:rFonts w:eastAsia="標楷體" w:hint="eastAsia"/>
          <w:b/>
          <w:color w:val="000000" w:themeColor="text1"/>
          <w:sz w:val="40"/>
          <w:szCs w:val="32"/>
        </w:rPr>
        <w:t>11</w:t>
      </w:r>
      <w:r w:rsidRPr="00472CEF">
        <w:rPr>
          <w:rFonts w:eastAsia="標楷體"/>
          <w:b/>
          <w:color w:val="000000" w:themeColor="text1"/>
          <w:sz w:val="40"/>
          <w:szCs w:val="32"/>
        </w:rPr>
        <w:t>學年度第</w:t>
      </w:r>
      <w:r w:rsidR="009D302A">
        <w:rPr>
          <w:rFonts w:eastAsia="標楷體" w:hint="eastAsia"/>
          <w:b/>
          <w:color w:val="000000" w:themeColor="text1"/>
          <w:sz w:val="40"/>
          <w:szCs w:val="32"/>
        </w:rPr>
        <w:t>1</w:t>
      </w:r>
      <w:r w:rsidRPr="00472CEF">
        <w:rPr>
          <w:rFonts w:eastAsia="標楷體"/>
          <w:b/>
          <w:color w:val="000000" w:themeColor="text1"/>
          <w:sz w:val="40"/>
          <w:szCs w:val="32"/>
        </w:rPr>
        <w:t>學期</w:t>
      </w:r>
    </w:p>
    <w:p w:rsidR="00EE3105" w:rsidRPr="00472CEF" w:rsidRDefault="00EE3105" w:rsidP="00EE3105">
      <w:pPr>
        <w:adjustRightInd w:val="0"/>
        <w:snapToGrid w:val="0"/>
        <w:spacing w:afterLines="50" w:after="180"/>
        <w:ind w:left="513" w:hangingChars="128" w:hanging="513"/>
        <w:jc w:val="center"/>
        <w:rPr>
          <w:rFonts w:eastAsia="標楷體"/>
          <w:b/>
          <w:color w:val="000000" w:themeColor="text1"/>
          <w:sz w:val="40"/>
          <w:szCs w:val="32"/>
        </w:rPr>
      </w:pPr>
      <w:r w:rsidRPr="00472CEF">
        <w:rPr>
          <w:rFonts w:eastAsia="標楷體"/>
          <w:b/>
          <w:color w:val="000000" w:themeColor="text1"/>
          <w:sz w:val="40"/>
          <w:szCs w:val="32"/>
        </w:rPr>
        <w:t>資賦優異學生縮短修業年限實施計畫</w:t>
      </w:r>
    </w:p>
    <w:p w:rsidR="00EE3105" w:rsidRPr="00846F6B" w:rsidRDefault="00DE35C1" w:rsidP="00937CE4">
      <w:pPr>
        <w:adjustRightInd w:val="0"/>
        <w:snapToGrid w:val="0"/>
        <w:spacing w:afterLines="20" w:after="72" w:line="220" w:lineRule="exact"/>
        <w:ind w:left="256" w:hangingChars="128" w:hanging="256"/>
        <w:jc w:val="right"/>
        <w:rPr>
          <w:rFonts w:eastAsia="標楷體"/>
          <w:color w:val="FF0000"/>
          <w:sz w:val="20"/>
          <w:szCs w:val="20"/>
        </w:rPr>
      </w:pPr>
      <w:r>
        <w:rPr>
          <w:rFonts w:eastAsia="標楷體" w:hint="eastAsia"/>
          <w:color w:val="FF0000"/>
          <w:sz w:val="20"/>
          <w:szCs w:val="20"/>
        </w:rPr>
        <w:t>111</w:t>
      </w:r>
      <w:r w:rsidR="00EE3105" w:rsidRPr="00846F6B">
        <w:rPr>
          <w:rFonts w:eastAsia="標楷體" w:hint="eastAsia"/>
          <w:color w:val="FF0000"/>
          <w:sz w:val="20"/>
          <w:szCs w:val="20"/>
        </w:rPr>
        <w:t>年</w:t>
      </w:r>
      <w:r w:rsidR="009D302A" w:rsidRPr="00846F6B">
        <w:rPr>
          <w:rFonts w:eastAsia="標楷體" w:hint="eastAsia"/>
          <w:color w:val="FF0000"/>
          <w:sz w:val="20"/>
          <w:szCs w:val="20"/>
        </w:rPr>
        <w:t>6</w:t>
      </w:r>
      <w:r w:rsidR="00EE3105" w:rsidRPr="00846F6B">
        <w:rPr>
          <w:rFonts w:eastAsia="標楷體" w:hint="eastAsia"/>
          <w:color w:val="FF0000"/>
          <w:sz w:val="20"/>
          <w:szCs w:val="20"/>
        </w:rPr>
        <w:t>月</w:t>
      </w:r>
      <w:r w:rsidR="009D302A" w:rsidRPr="00846F6B">
        <w:rPr>
          <w:rFonts w:eastAsia="標楷體" w:hint="eastAsia"/>
          <w:color w:val="FF0000"/>
          <w:sz w:val="20"/>
          <w:szCs w:val="20"/>
        </w:rPr>
        <w:t>1</w:t>
      </w:r>
      <w:r w:rsidR="00472CEF" w:rsidRPr="00846F6B">
        <w:rPr>
          <w:rFonts w:eastAsia="標楷體" w:hint="eastAsia"/>
          <w:color w:val="FF0000"/>
          <w:sz w:val="20"/>
          <w:szCs w:val="20"/>
        </w:rPr>
        <w:t>7</w:t>
      </w:r>
      <w:r w:rsidR="00673B67" w:rsidRPr="00846F6B">
        <w:rPr>
          <w:rFonts w:eastAsia="標楷體" w:hint="eastAsia"/>
          <w:color w:val="FF0000"/>
          <w:sz w:val="20"/>
          <w:szCs w:val="20"/>
        </w:rPr>
        <w:t>日特殊教育推行委員會議通過</w:t>
      </w:r>
    </w:p>
    <w:p w:rsidR="00EE3105" w:rsidRPr="00472CEF" w:rsidRDefault="00EE3105" w:rsidP="00472CEF">
      <w:pPr>
        <w:tabs>
          <w:tab w:val="left" w:pos="720"/>
        </w:tabs>
        <w:adjustRightInd w:val="0"/>
        <w:snapToGrid w:val="0"/>
        <w:spacing w:line="420" w:lineRule="exact"/>
        <w:rPr>
          <w:rFonts w:eastAsia="標楷體"/>
          <w:b/>
          <w:color w:val="000000" w:themeColor="text1"/>
          <w:sz w:val="26"/>
          <w:szCs w:val="26"/>
        </w:rPr>
      </w:pPr>
      <w:r w:rsidRPr="00472CEF">
        <w:rPr>
          <w:rFonts w:eastAsia="標楷體"/>
          <w:b/>
          <w:color w:val="000000" w:themeColor="text1"/>
          <w:sz w:val="26"/>
          <w:szCs w:val="26"/>
        </w:rPr>
        <w:t>壹、依據</w:t>
      </w:r>
      <w:r w:rsidRPr="00472CEF">
        <w:rPr>
          <w:rFonts w:eastAsia="標楷體"/>
          <w:b/>
          <w:color w:val="000000" w:themeColor="text1"/>
          <w:sz w:val="26"/>
          <w:szCs w:val="26"/>
        </w:rPr>
        <w:t>:</w:t>
      </w:r>
    </w:p>
    <w:p w:rsidR="00EE3105" w:rsidRPr="00472CEF" w:rsidRDefault="00EE3105" w:rsidP="00472CEF">
      <w:pPr>
        <w:tabs>
          <w:tab w:val="left" w:pos="720"/>
        </w:tabs>
        <w:adjustRightInd w:val="0"/>
        <w:snapToGrid w:val="0"/>
        <w:spacing w:line="420" w:lineRule="exact"/>
        <w:ind w:left="482"/>
        <w:rPr>
          <w:rFonts w:eastAsia="標楷體"/>
          <w:color w:val="000000" w:themeColor="text1"/>
          <w:sz w:val="26"/>
          <w:szCs w:val="26"/>
        </w:rPr>
      </w:pPr>
      <w:r w:rsidRPr="00472CEF">
        <w:rPr>
          <w:rFonts w:eastAsia="標楷體"/>
          <w:color w:val="000000" w:themeColor="text1"/>
          <w:sz w:val="26"/>
          <w:szCs w:val="26"/>
        </w:rPr>
        <w:t>一、特殊教育法。</w:t>
      </w:r>
    </w:p>
    <w:p w:rsidR="00EE3105" w:rsidRPr="00472CEF" w:rsidRDefault="00EE3105" w:rsidP="00472CEF">
      <w:pPr>
        <w:tabs>
          <w:tab w:val="left" w:pos="720"/>
        </w:tabs>
        <w:adjustRightInd w:val="0"/>
        <w:snapToGrid w:val="0"/>
        <w:spacing w:line="420" w:lineRule="exact"/>
        <w:ind w:left="482"/>
        <w:rPr>
          <w:rFonts w:eastAsia="標楷體"/>
          <w:color w:val="000000" w:themeColor="text1"/>
          <w:sz w:val="26"/>
          <w:szCs w:val="26"/>
        </w:rPr>
      </w:pPr>
      <w:r w:rsidRPr="00472CEF">
        <w:rPr>
          <w:rFonts w:eastAsia="標楷體"/>
          <w:color w:val="000000" w:themeColor="text1"/>
          <w:sz w:val="26"/>
          <w:szCs w:val="26"/>
        </w:rPr>
        <w:t>二、特殊教育學生調整入學年齡及修業年限實施辦法。</w:t>
      </w:r>
    </w:p>
    <w:p w:rsidR="00EE3105" w:rsidRPr="00472CEF" w:rsidRDefault="00EE3105" w:rsidP="00472CEF">
      <w:pPr>
        <w:tabs>
          <w:tab w:val="left" w:pos="720"/>
        </w:tabs>
        <w:adjustRightInd w:val="0"/>
        <w:snapToGrid w:val="0"/>
        <w:spacing w:line="420" w:lineRule="exact"/>
        <w:ind w:left="482"/>
        <w:rPr>
          <w:rFonts w:eastAsia="標楷體"/>
          <w:color w:val="000000" w:themeColor="text1"/>
          <w:sz w:val="26"/>
          <w:szCs w:val="26"/>
        </w:rPr>
      </w:pPr>
      <w:r w:rsidRPr="00472CEF">
        <w:rPr>
          <w:rFonts w:eastAsia="標楷體"/>
          <w:color w:val="000000" w:themeColor="text1"/>
          <w:sz w:val="26"/>
          <w:szCs w:val="26"/>
        </w:rPr>
        <w:t>三、身心障礙及資賦優異學生鑑定標準。</w:t>
      </w:r>
    </w:p>
    <w:p w:rsidR="00EE3105" w:rsidRPr="00472CEF" w:rsidRDefault="00EE3105" w:rsidP="00472CEF">
      <w:pPr>
        <w:tabs>
          <w:tab w:val="left" w:pos="720"/>
        </w:tabs>
        <w:adjustRightInd w:val="0"/>
        <w:snapToGrid w:val="0"/>
        <w:spacing w:line="420" w:lineRule="exact"/>
        <w:ind w:left="482"/>
        <w:rPr>
          <w:rFonts w:eastAsia="標楷體"/>
          <w:color w:val="000000" w:themeColor="text1"/>
          <w:sz w:val="26"/>
          <w:szCs w:val="26"/>
        </w:rPr>
      </w:pPr>
      <w:r w:rsidRPr="00472CEF">
        <w:rPr>
          <w:rFonts w:eastAsia="標楷體"/>
          <w:color w:val="000000" w:themeColor="text1"/>
          <w:sz w:val="26"/>
          <w:szCs w:val="26"/>
        </w:rPr>
        <w:t>四、臺北市高級中等以下學校資賦優異學生縮短修業年限實施要點。</w:t>
      </w:r>
    </w:p>
    <w:p w:rsidR="00846F6B" w:rsidRDefault="00EE3105" w:rsidP="00846F6B">
      <w:pPr>
        <w:tabs>
          <w:tab w:val="left" w:pos="720"/>
        </w:tabs>
        <w:adjustRightInd w:val="0"/>
        <w:snapToGrid w:val="0"/>
        <w:spacing w:line="420" w:lineRule="exact"/>
        <w:ind w:left="482"/>
        <w:rPr>
          <w:rFonts w:eastAsia="標楷體"/>
          <w:color w:val="000000" w:themeColor="text1"/>
          <w:sz w:val="26"/>
          <w:szCs w:val="26"/>
        </w:rPr>
      </w:pPr>
      <w:r w:rsidRPr="00472CEF">
        <w:rPr>
          <w:rFonts w:eastAsia="標楷體"/>
          <w:color w:val="000000" w:themeColor="text1"/>
          <w:sz w:val="26"/>
          <w:szCs w:val="26"/>
        </w:rPr>
        <w:t>五、臺北市高級中等以下學校資賦優異學生縮短修業年限實施方式須知。</w:t>
      </w:r>
    </w:p>
    <w:p w:rsidR="00846F6B" w:rsidRPr="00F86D7A" w:rsidRDefault="00846F6B" w:rsidP="00846F6B">
      <w:pPr>
        <w:tabs>
          <w:tab w:val="left" w:pos="720"/>
        </w:tabs>
        <w:adjustRightInd w:val="0"/>
        <w:snapToGrid w:val="0"/>
        <w:spacing w:line="420" w:lineRule="exact"/>
        <w:ind w:left="482"/>
        <w:rPr>
          <w:rFonts w:eastAsia="標楷體"/>
          <w:sz w:val="26"/>
          <w:szCs w:val="26"/>
        </w:rPr>
      </w:pPr>
      <w:r w:rsidRPr="00F86D7A">
        <w:rPr>
          <w:rFonts w:eastAsia="標楷體" w:hint="eastAsia"/>
          <w:sz w:val="26"/>
          <w:szCs w:val="26"/>
        </w:rPr>
        <w:t>六、</w:t>
      </w:r>
      <w:r w:rsidRPr="00F86D7A">
        <w:rPr>
          <w:rFonts w:eastAsia="標楷體"/>
          <w:sz w:val="26"/>
          <w:szCs w:val="26"/>
        </w:rPr>
        <w:t>臺北市高級中等以下學校資賦優異學生縮短修業年限「資優資格」鑑定評量辦</w:t>
      </w:r>
    </w:p>
    <w:p w:rsidR="00846F6B" w:rsidRPr="00F86D7A" w:rsidRDefault="00846F6B" w:rsidP="00846F6B">
      <w:pPr>
        <w:tabs>
          <w:tab w:val="left" w:pos="720"/>
        </w:tabs>
        <w:adjustRightInd w:val="0"/>
        <w:snapToGrid w:val="0"/>
        <w:spacing w:line="420" w:lineRule="exact"/>
        <w:ind w:left="482"/>
        <w:rPr>
          <w:rFonts w:eastAsia="標楷體"/>
          <w:sz w:val="26"/>
          <w:szCs w:val="26"/>
        </w:rPr>
      </w:pPr>
      <w:r w:rsidRPr="00F86D7A">
        <w:rPr>
          <w:rFonts w:eastAsia="標楷體" w:hint="eastAsia"/>
          <w:sz w:val="26"/>
          <w:szCs w:val="26"/>
        </w:rPr>
        <w:t xml:space="preserve">    </w:t>
      </w:r>
      <w:r w:rsidRPr="00F86D7A">
        <w:rPr>
          <w:rFonts w:eastAsia="標楷體"/>
          <w:sz w:val="26"/>
          <w:szCs w:val="26"/>
        </w:rPr>
        <w:t>理原則</w:t>
      </w:r>
    </w:p>
    <w:p w:rsidR="00EE3105" w:rsidRDefault="00EE3105" w:rsidP="00472CEF">
      <w:pPr>
        <w:tabs>
          <w:tab w:val="left" w:pos="720"/>
        </w:tabs>
        <w:adjustRightInd w:val="0"/>
        <w:snapToGrid w:val="0"/>
        <w:spacing w:line="420" w:lineRule="exact"/>
        <w:rPr>
          <w:rFonts w:eastAsia="標楷體"/>
          <w:b/>
          <w:color w:val="000000" w:themeColor="text1"/>
          <w:sz w:val="26"/>
          <w:szCs w:val="26"/>
        </w:rPr>
      </w:pPr>
      <w:r w:rsidRPr="00472CEF">
        <w:rPr>
          <w:rFonts w:eastAsia="標楷體"/>
          <w:b/>
          <w:color w:val="000000" w:themeColor="text1"/>
          <w:sz w:val="26"/>
          <w:szCs w:val="26"/>
        </w:rPr>
        <w:t>貳、目的</w:t>
      </w:r>
      <w:r w:rsidRPr="00472CEF">
        <w:rPr>
          <w:rFonts w:eastAsia="標楷體"/>
          <w:b/>
          <w:color w:val="000000" w:themeColor="text1"/>
          <w:sz w:val="26"/>
          <w:szCs w:val="26"/>
        </w:rPr>
        <w:t>:</w:t>
      </w:r>
    </w:p>
    <w:p w:rsidR="00EE3105" w:rsidRPr="00472CEF" w:rsidRDefault="00EE3105" w:rsidP="00472CEF">
      <w:pPr>
        <w:tabs>
          <w:tab w:val="left" w:pos="720"/>
        </w:tabs>
        <w:adjustRightInd w:val="0"/>
        <w:snapToGrid w:val="0"/>
        <w:spacing w:line="420" w:lineRule="exact"/>
        <w:ind w:left="482"/>
        <w:rPr>
          <w:rFonts w:eastAsia="標楷體"/>
          <w:color w:val="000000" w:themeColor="text1"/>
          <w:sz w:val="26"/>
          <w:szCs w:val="26"/>
        </w:rPr>
      </w:pPr>
      <w:r w:rsidRPr="00472CEF">
        <w:rPr>
          <w:rFonts w:eastAsia="標楷體"/>
          <w:color w:val="000000" w:themeColor="text1"/>
          <w:sz w:val="26"/>
          <w:szCs w:val="26"/>
        </w:rPr>
        <w:t>一、發揮資賦優異學生學習潛能，提供適性教育。</w:t>
      </w:r>
    </w:p>
    <w:p w:rsidR="00EE3105" w:rsidRPr="00472CEF" w:rsidRDefault="00EE3105" w:rsidP="00472CEF">
      <w:pPr>
        <w:tabs>
          <w:tab w:val="left" w:pos="720"/>
        </w:tabs>
        <w:adjustRightInd w:val="0"/>
        <w:snapToGrid w:val="0"/>
        <w:spacing w:line="420" w:lineRule="exact"/>
        <w:ind w:left="482"/>
        <w:rPr>
          <w:rFonts w:eastAsia="標楷體"/>
          <w:color w:val="000000" w:themeColor="text1"/>
          <w:sz w:val="26"/>
          <w:szCs w:val="26"/>
        </w:rPr>
      </w:pPr>
      <w:r w:rsidRPr="00472CEF">
        <w:rPr>
          <w:rFonts w:eastAsia="標楷體"/>
          <w:color w:val="000000" w:themeColor="text1"/>
          <w:sz w:val="26"/>
          <w:szCs w:val="26"/>
        </w:rPr>
        <w:t>二、協助學習優異學生加速、加深或加廣學習。</w:t>
      </w:r>
    </w:p>
    <w:p w:rsidR="00EE3105" w:rsidRPr="00472CEF" w:rsidRDefault="00EE3105" w:rsidP="00472CEF">
      <w:pPr>
        <w:tabs>
          <w:tab w:val="left" w:pos="720"/>
        </w:tabs>
        <w:adjustRightInd w:val="0"/>
        <w:snapToGrid w:val="0"/>
        <w:spacing w:line="420" w:lineRule="exact"/>
        <w:rPr>
          <w:rFonts w:eastAsia="標楷體"/>
          <w:b/>
          <w:color w:val="000000" w:themeColor="text1"/>
          <w:sz w:val="26"/>
          <w:szCs w:val="26"/>
        </w:rPr>
      </w:pPr>
      <w:r w:rsidRPr="00472CEF">
        <w:rPr>
          <w:rFonts w:eastAsia="標楷體"/>
          <w:b/>
          <w:color w:val="000000" w:themeColor="text1"/>
          <w:sz w:val="26"/>
          <w:szCs w:val="26"/>
        </w:rPr>
        <w:t>參、實施時間：</w:t>
      </w:r>
      <w:r w:rsidR="009D302A">
        <w:rPr>
          <w:rFonts w:eastAsia="標楷體"/>
          <w:b/>
          <w:color w:val="000000" w:themeColor="text1"/>
          <w:sz w:val="26"/>
          <w:szCs w:val="26"/>
        </w:rPr>
        <w:t>1</w:t>
      </w:r>
      <w:r w:rsidR="009D302A">
        <w:rPr>
          <w:rFonts w:eastAsia="標楷體" w:hint="eastAsia"/>
          <w:b/>
          <w:color w:val="000000" w:themeColor="text1"/>
          <w:sz w:val="26"/>
          <w:szCs w:val="26"/>
        </w:rPr>
        <w:t>1</w:t>
      </w:r>
      <w:r w:rsidR="00846F6B">
        <w:rPr>
          <w:rFonts w:eastAsia="標楷體" w:hint="eastAsia"/>
          <w:b/>
          <w:color w:val="000000" w:themeColor="text1"/>
          <w:sz w:val="26"/>
          <w:szCs w:val="26"/>
        </w:rPr>
        <w:t>1</w:t>
      </w:r>
      <w:r w:rsidRPr="00472CEF">
        <w:rPr>
          <w:rFonts w:eastAsia="標楷體"/>
          <w:b/>
          <w:color w:val="000000" w:themeColor="text1"/>
          <w:sz w:val="26"/>
          <w:szCs w:val="26"/>
        </w:rPr>
        <w:t>學年度第</w:t>
      </w:r>
      <w:r w:rsidR="009D302A">
        <w:rPr>
          <w:rFonts w:eastAsia="標楷體" w:hint="eastAsia"/>
          <w:b/>
          <w:color w:val="000000" w:themeColor="text1"/>
          <w:sz w:val="26"/>
          <w:szCs w:val="26"/>
        </w:rPr>
        <w:t>1</w:t>
      </w:r>
      <w:r w:rsidRPr="00472CEF">
        <w:rPr>
          <w:rFonts w:eastAsia="標楷體"/>
          <w:b/>
          <w:color w:val="000000" w:themeColor="text1"/>
          <w:sz w:val="26"/>
          <w:szCs w:val="26"/>
        </w:rPr>
        <w:t>學期</w:t>
      </w:r>
    </w:p>
    <w:p w:rsidR="00EE3105" w:rsidRPr="00472CEF" w:rsidRDefault="00EE3105" w:rsidP="00472CEF">
      <w:pPr>
        <w:tabs>
          <w:tab w:val="left" w:pos="720"/>
        </w:tabs>
        <w:adjustRightInd w:val="0"/>
        <w:snapToGrid w:val="0"/>
        <w:spacing w:line="420" w:lineRule="exact"/>
        <w:rPr>
          <w:rFonts w:eastAsia="標楷體"/>
          <w:b/>
          <w:color w:val="000000" w:themeColor="text1"/>
          <w:sz w:val="26"/>
          <w:szCs w:val="26"/>
        </w:rPr>
      </w:pPr>
      <w:r w:rsidRPr="00472CEF">
        <w:rPr>
          <w:rFonts w:eastAsia="標楷體"/>
          <w:b/>
          <w:color w:val="000000" w:themeColor="text1"/>
          <w:sz w:val="26"/>
          <w:szCs w:val="26"/>
        </w:rPr>
        <w:t>肆、實施對象：本校各年級學生</w:t>
      </w:r>
    </w:p>
    <w:p w:rsidR="00EE3105" w:rsidRPr="00472CEF" w:rsidRDefault="00EE3105" w:rsidP="00472CEF">
      <w:pPr>
        <w:tabs>
          <w:tab w:val="left" w:pos="720"/>
        </w:tabs>
        <w:adjustRightInd w:val="0"/>
        <w:snapToGrid w:val="0"/>
        <w:spacing w:line="420" w:lineRule="exact"/>
        <w:rPr>
          <w:rFonts w:eastAsia="標楷體"/>
          <w:b/>
          <w:color w:val="000000" w:themeColor="text1"/>
          <w:sz w:val="26"/>
          <w:szCs w:val="26"/>
        </w:rPr>
      </w:pPr>
      <w:r w:rsidRPr="00472CEF">
        <w:rPr>
          <w:rFonts w:eastAsia="標楷體"/>
          <w:b/>
          <w:color w:val="000000" w:themeColor="text1"/>
          <w:sz w:val="26"/>
          <w:szCs w:val="26"/>
        </w:rPr>
        <w:t>伍、實施方式：</w:t>
      </w:r>
    </w:p>
    <w:p w:rsidR="00EE3105" w:rsidRPr="00472CEF" w:rsidRDefault="00EE3105" w:rsidP="00472CEF">
      <w:pPr>
        <w:tabs>
          <w:tab w:val="left" w:pos="720"/>
        </w:tabs>
        <w:adjustRightInd w:val="0"/>
        <w:snapToGrid w:val="0"/>
        <w:spacing w:line="420" w:lineRule="exact"/>
        <w:ind w:left="480"/>
        <w:rPr>
          <w:rFonts w:eastAsia="標楷體"/>
          <w:color w:val="000000" w:themeColor="text1"/>
          <w:sz w:val="26"/>
          <w:szCs w:val="26"/>
        </w:rPr>
      </w:pPr>
      <w:r w:rsidRPr="00472CEF">
        <w:rPr>
          <w:rFonts w:eastAsia="標楷體"/>
          <w:color w:val="000000" w:themeColor="text1"/>
          <w:sz w:val="26"/>
          <w:szCs w:val="26"/>
        </w:rPr>
        <w:t>一、成立評量小組</w:t>
      </w:r>
      <w:r w:rsidRPr="00472CEF">
        <w:rPr>
          <w:rFonts w:eastAsia="標楷體"/>
          <w:color w:val="000000" w:themeColor="text1"/>
          <w:sz w:val="26"/>
          <w:szCs w:val="26"/>
        </w:rPr>
        <w:t>:</w:t>
      </w:r>
    </w:p>
    <w:p w:rsidR="00EE3105" w:rsidRPr="00472CEF" w:rsidRDefault="00EE3105" w:rsidP="00472CEF">
      <w:pPr>
        <w:adjustRightInd w:val="0"/>
        <w:snapToGrid w:val="0"/>
        <w:spacing w:line="420" w:lineRule="exact"/>
        <w:ind w:left="958"/>
        <w:rPr>
          <w:rFonts w:eastAsia="標楷體"/>
          <w:color w:val="000000" w:themeColor="text1"/>
          <w:sz w:val="26"/>
          <w:szCs w:val="26"/>
        </w:rPr>
      </w:pPr>
      <w:r w:rsidRPr="00472CEF">
        <w:rPr>
          <w:rFonts w:eastAsia="標楷體"/>
          <w:color w:val="000000" w:themeColor="text1"/>
          <w:sz w:val="26"/>
          <w:szCs w:val="26"/>
        </w:rPr>
        <w:t>(</w:t>
      </w:r>
      <w:r w:rsidRPr="00472CEF">
        <w:rPr>
          <w:rFonts w:eastAsia="標楷體"/>
          <w:color w:val="000000" w:themeColor="text1"/>
          <w:sz w:val="26"/>
          <w:szCs w:val="26"/>
        </w:rPr>
        <w:t>一</w:t>
      </w:r>
      <w:r w:rsidRPr="00472CEF">
        <w:rPr>
          <w:rFonts w:eastAsia="標楷體"/>
          <w:color w:val="000000" w:themeColor="text1"/>
          <w:sz w:val="26"/>
          <w:szCs w:val="26"/>
        </w:rPr>
        <w:t>)</w:t>
      </w:r>
      <w:r w:rsidRPr="00472CEF">
        <w:rPr>
          <w:rFonts w:eastAsia="標楷體"/>
          <w:color w:val="000000" w:themeColor="text1"/>
          <w:sz w:val="26"/>
          <w:szCs w:val="26"/>
        </w:rPr>
        <w:t>召集人：校長。</w:t>
      </w:r>
    </w:p>
    <w:p w:rsidR="00EE3105" w:rsidRPr="00472CEF" w:rsidRDefault="00EE3105" w:rsidP="00472CEF">
      <w:pPr>
        <w:adjustRightInd w:val="0"/>
        <w:snapToGrid w:val="0"/>
        <w:spacing w:line="420" w:lineRule="exact"/>
        <w:ind w:leftChars="400" w:left="1480" w:hangingChars="200" w:hanging="520"/>
        <w:rPr>
          <w:rFonts w:eastAsia="標楷體"/>
          <w:color w:val="000000" w:themeColor="text1"/>
          <w:sz w:val="26"/>
          <w:szCs w:val="26"/>
        </w:rPr>
      </w:pPr>
      <w:r w:rsidRPr="00472CEF">
        <w:rPr>
          <w:rFonts w:eastAsia="標楷體"/>
          <w:color w:val="000000" w:themeColor="text1"/>
          <w:sz w:val="26"/>
          <w:szCs w:val="26"/>
        </w:rPr>
        <w:t>(</w:t>
      </w:r>
      <w:r w:rsidRPr="00472CEF">
        <w:rPr>
          <w:rFonts w:eastAsia="標楷體"/>
          <w:color w:val="000000" w:themeColor="text1"/>
          <w:sz w:val="26"/>
          <w:szCs w:val="26"/>
        </w:rPr>
        <w:t>二</w:t>
      </w:r>
      <w:r w:rsidRPr="00472CEF">
        <w:rPr>
          <w:rFonts w:eastAsia="標楷體"/>
          <w:color w:val="000000" w:themeColor="text1"/>
          <w:sz w:val="26"/>
          <w:szCs w:val="26"/>
        </w:rPr>
        <w:t>)</w:t>
      </w:r>
      <w:r w:rsidRPr="00472CEF">
        <w:rPr>
          <w:rFonts w:eastAsia="標楷體"/>
          <w:color w:val="000000" w:themeColor="text1"/>
          <w:sz w:val="26"/>
          <w:szCs w:val="26"/>
        </w:rPr>
        <w:t>評量小組：教務主任、教學組長、註冊組長、特教組長、</w:t>
      </w:r>
      <w:r w:rsidR="00032111" w:rsidRPr="00472CEF">
        <w:rPr>
          <w:rFonts w:eastAsia="標楷體" w:hint="eastAsia"/>
          <w:color w:val="000000" w:themeColor="text1"/>
          <w:sz w:val="26"/>
          <w:szCs w:val="26"/>
        </w:rPr>
        <w:t>實驗研究組長、</w:t>
      </w:r>
      <w:r w:rsidR="00032111" w:rsidRPr="00472CEF">
        <w:rPr>
          <w:rFonts w:eastAsia="標楷體"/>
          <w:color w:val="000000" w:themeColor="text1"/>
          <w:sz w:val="26"/>
          <w:szCs w:val="26"/>
        </w:rPr>
        <w:t>設備組長</w:t>
      </w:r>
      <w:r w:rsidR="00032111" w:rsidRPr="00472CEF">
        <w:rPr>
          <w:rFonts w:eastAsia="標楷體" w:hint="eastAsia"/>
          <w:color w:val="000000" w:themeColor="text1"/>
          <w:sz w:val="26"/>
          <w:szCs w:val="26"/>
        </w:rPr>
        <w:t>六</w:t>
      </w:r>
      <w:r w:rsidRPr="00472CEF">
        <w:rPr>
          <w:rFonts w:eastAsia="標楷體"/>
          <w:color w:val="000000" w:themeColor="text1"/>
          <w:sz w:val="26"/>
          <w:szCs w:val="26"/>
        </w:rPr>
        <w:t>人為當然委員，並依申請方式及科目，每學科另聘請三至五人為學科委員。</w:t>
      </w:r>
    </w:p>
    <w:p w:rsidR="00EE3105" w:rsidRPr="00472CEF" w:rsidRDefault="00EE3105" w:rsidP="00472CEF">
      <w:pPr>
        <w:adjustRightInd w:val="0"/>
        <w:snapToGrid w:val="0"/>
        <w:spacing w:line="420" w:lineRule="exact"/>
        <w:ind w:leftChars="400" w:left="1480" w:hangingChars="200" w:hanging="520"/>
        <w:rPr>
          <w:rFonts w:eastAsia="標楷體"/>
          <w:color w:val="000000" w:themeColor="text1"/>
          <w:sz w:val="26"/>
          <w:szCs w:val="26"/>
        </w:rPr>
      </w:pPr>
      <w:r w:rsidRPr="00472CEF">
        <w:rPr>
          <w:rFonts w:eastAsia="標楷體"/>
          <w:color w:val="000000" w:themeColor="text1"/>
          <w:sz w:val="26"/>
          <w:szCs w:val="26"/>
        </w:rPr>
        <w:t>(</w:t>
      </w:r>
      <w:r w:rsidRPr="00472CEF">
        <w:rPr>
          <w:rFonts w:eastAsia="標楷體"/>
          <w:color w:val="000000" w:themeColor="text1"/>
          <w:sz w:val="26"/>
          <w:szCs w:val="26"/>
        </w:rPr>
        <w:t>三</w:t>
      </w:r>
      <w:r w:rsidRPr="00472CEF">
        <w:rPr>
          <w:rFonts w:eastAsia="標楷體"/>
          <w:color w:val="000000" w:themeColor="text1"/>
          <w:sz w:val="26"/>
          <w:szCs w:val="26"/>
        </w:rPr>
        <w:t>)</w:t>
      </w:r>
      <w:r w:rsidRPr="00472CEF">
        <w:rPr>
          <w:rFonts w:eastAsia="標楷體"/>
          <w:color w:val="000000" w:themeColor="text1"/>
          <w:sz w:val="26"/>
          <w:szCs w:val="26"/>
        </w:rPr>
        <w:t>指導委員：相關學科專家、學者。</w:t>
      </w:r>
    </w:p>
    <w:p w:rsidR="00EE3105" w:rsidRPr="00472CEF" w:rsidRDefault="00EE3105" w:rsidP="00EE3105">
      <w:pPr>
        <w:tabs>
          <w:tab w:val="left" w:pos="720"/>
        </w:tabs>
        <w:adjustRightInd w:val="0"/>
        <w:snapToGrid w:val="0"/>
        <w:spacing w:line="440" w:lineRule="exact"/>
        <w:ind w:left="480"/>
        <w:rPr>
          <w:rFonts w:eastAsia="標楷體"/>
          <w:color w:val="000000" w:themeColor="text1"/>
          <w:sz w:val="26"/>
          <w:szCs w:val="26"/>
        </w:rPr>
      </w:pPr>
      <w:r w:rsidRPr="00472CEF">
        <w:rPr>
          <w:rFonts w:eastAsia="標楷體"/>
          <w:color w:val="000000" w:themeColor="text1"/>
          <w:sz w:val="26"/>
          <w:szCs w:val="26"/>
        </w:rPr>
        <w:t>二、重要工作時程：</w:t>
      </w:r>
    </w:p>
    <w:tbl>
      <w:tblPr>
        <w:tblW w:w="7997" w:type="dxa"/>
        <w:tblInd w:w="1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5275"/>
      </w:tblGrid>
      <w:tr w:rsidR="00472CEF" w:rsidRPr="00472CEF" w:rsidTr="00472CEF">
        <w:trPr>
          <w:trHeight w:val="315"/>
        </w:trPr>
        <w:tc>
          <w:tcPr>
            <w:tcW w:w="2722" w:type="dxa"/>
            <w:vAlign w:val="center"/>
          </w:tcPr>
          <w:p w:rsidR="00851135" w:rsidRPr="00472CEF" w:rsidRDefault="00851135" w:rsidP="00937CE4">
            <w:pPr>
              <w:jc w:val="center"/>
              <w:rPr>
                <w:rFonts w:eastAsia="標楷體"/>
                <w:color w:val="000000" w:themeColor="text1"/>
              </w:rPr>
            </w:pPr>
            <w:r w:rsidRPr="00472CEF">
              <w:rPr>
                <w:rFonts w:eastAsia="標楷體"/>
                <w:color w:val="000000" w:themeColor="text1"/>
                <w:szCs w:val="22"/>
              </w:rPr>
              <w:t>時間</w:t>
            </w:r>
          </w:p>
        </w:tc>
        <w:tc>
          <w:tcPr>
            <w:tcW w:w="5275" w:type="dxa"/>
            <w:vAlign w:val="center"/>
          </w:tcPr>
          <w:p w:rsidR="00851135" w:rsidRPr="00472CEF" w:rsidRDefault="00851135" w:rsidP="00EE3105">
            <w:pPr>
              <w:jc w:val="center"/>
              <w:rPr>
                <w:rFonts w:eastAsia="標楷體"/>
                <w:color w:val="000000" w:themeColor="text1"/>
              </w:rPr>
            </w:pPr>
            <w:r w:rsidRPr="00472CEF">
              <w:rPr>
                <w:rFonts w:eastAsia="標楷體"/>
                <w:color w:val="000000" w:themeColor="text1"/>
                <w:szCs w:val="22"/>
              </w:rPr>
              <w:t>工作項目</w:t>
            </w:r>
          </w:p>
        </w:tc>
      </w:tr>
      <w:tr w:rsidR="00472CEF" w:rsidRPr="00472CEF" w:rsidTr="00472CEF">
        <w:trPr>
          <w:trHeight w:val="315"/>
        </w:trPr>
        <w:tc>
          <w:tcPr>
            <w:tcW w:w="2722" w:type="dxa"/>
            <w:vAlign w:val="center"/>
          </w:tcPr>
          <w:p w:rsidR="00851135" w:rsidRPr="00472CEF" w:rsidRDefault="009D302A" w:rsidP="00EE3105">
            <w:pPr>
              <w:jc w:val="center"/>
              <w:rPr>
                <w:rFonts w:eastAsia="標楷體"/>
                <w:b/>
                <w:color w:val="000000" w:themeColor="text1"/>
              </w:rPr>
            </w:pPr>
            <w:r>
              <w:rPr>
                <w:rFonts w:eastAsia="標楷體" w:hint="eastAsia"/>
                <w:b/>
                <w:color w:val="000000" w:themeColor="text1"/>
                <w:szCs w:val="22"/>
              </w:rPr>
              <w:t>8</w:t>
            </w:r>
            <w:r w:rsidR="00C40091" w:rsidRPr="00472CEF">
              <w:rPr>
                <w:rFonts w:eastAsia="標楷體"/>
                <w:b/>
                <w:color w:val="000000" w:themeColor="text1"/>
                <w:szCs w:val="22"/>
              </w:rPr>
              <w:t>/</w:t>
            </w:r>
            <w:r w:rsidR="00846F6B">
              <w:rPr>
                <w:rFonts w:eastAsia="標楷體" w:hint="eastAsia"/>
                <w:b/>
                <w:color w:val="000000" w:themeColor="text1"/>
                <w:szCs w:val="22"/>
              </w:rPr>
              <w:t>3</w:t>
            </w:r>
            <w:r w:rsidR="00C40091" w:rsidRPr="00472CEF">
              <w:rPr>
                <w:rFonts w:eastAsia="標楷體"/>
                <w:b/>
                <w:color w:val="000000" w:themeColor="text1"/>
                <w:szCs w:val="22"/>
              </w:rPr>
              <w:t>~</w:t>
            </w:r>
            <w:r w:rsidR="00846F6B">
              <w:rPr>
                <w:rFonts w:eastAsia="標楷體" w:hint="eastAsia"/>
                <w:b/>
                <w:color w:val="000000" w:themeColor="text1"/>
                <w:szCs w:val="22"/>
              </w:rPr>
              <w:t>9</w:t>
            </w:r>
            <w:r w:rsidR="00C40091" w:rsidRPr="00472CEF">
              <w:rPr>
                <w:rFonts w:eastAsia="標楷體"/>
                <w:b/>
                <w:color w:val="000000" w:themeColor="text1"/>
                <w:szCs w:val="22"/>
              </w:rPr>
              <w:t>/</w:t>
            </w:r>
            <w:r w:rsidR="00846F6B">
              <w:rPr>
                <w:rFonts w:eastAsia="標楷體" w:hint="eastAsia"/>
                <w:b/>
                <w:color w:val="000000" w:themeColor="text1"/>
                <w:szCs w:val="22"/>
              </w:rPr>
              <w:t>1</w:t>
            </w:r>
          </w:p>
        </w:tc>
        <w:tc>
          <w:tcPr>
            <w:tcW w:w="5275" w:type="dxa"/>
            <w:vAlign w:val="center"/>
          </w:tcPr>
          <w:p w:rsidR="00851135" w:rsidRPr="00472CEF" w:rsidRDefault="00851135" w:rsidP="00EE3105">
            <w:pPr>
              <w:rPr>
                <w:rFonts w:eastAsia="標楷體"/>
                <w:color w:val="000000" w:themeColor="text1"/>
              </w:rPr>
            </w:pPr>
            <w:r w:rsidRPr="00472CEF">
              <w:rPr>
                <w:rFonts w:eastAsia="標楷體"/>
                <w:color w:val="000000" w:themeColor="text1"/>
                <w:szCs w:val="22"/>
              </w:rPr>
              <w:t>縮短修業年限宣導工作</w:t>
            </w:r>
          </w:p>
        </w:tc>
      </w:tr>
      <w:tr w:rsidR="00472CEF" w:rsidRPr="00472CEF" w:rsidTr="00472CEF">
        <w:trPr>
          <w:trHeight w:val="315"/>
        </w:trPr>
        <w:tc>
          <w:tcPr>
            <w:tcW w:w="2722" w:type="dxa"/>
            <w:shd w:val="clear" w:color="auto" w:fill="auto"/>
            <w:vAlign w:val="center"/>
          </w:tcPr>
          <w:p w:rsidR="00851135" w:rsidRPr="00472CEF" w:rsidRDefault="009D302A" w:rsidP="00EE3105">
            <w:pPr>
              <w:jc w:val="center"/>
              <w:rPr>
                <w:rFonts w:eastAsia="標楷體"/>
                <w:b/>
                <w:color w:val="000000" w:themeColor="text1"/>
              </w:rPr>
            </w:pPr>
            <w:r>
              <w:rPr>
                <w:rFonts w:eastAsia="標楷體" w:hint="eastAsia"/>
                <w:b/>
                <w:color w:val="000000" w:themeColor="text1"/>
                <w:szCs w:val="22"/>
              </w:rPr>
              <w:t>8</w:t>
            </w:r>
            <w:r w:rsidR="006813A0" w:rsidRPr="00472CEF">
              <w:rPr>
                <w:rFonts w:eastAsia="標楷體"/>
                <w:b/>
                <w:color w:val="000000" w:themeColor="text1"/>
                <w:szCs w:val="22"/>
              </w:rPr>
              <w:t>/</w:t>
            </w:r>
            <w:r w:rsidR="00846F6B">
              <w:rPr>
                <w:rFonts w:eastAsia="標楷體" w:hint="eastAsia"/>
                <w:b/>
                <w:color w:val="000000" w:themeColor="text1"/>
                <w:szCs w:val="22"/>
              </w:rPr>
              <w:t>3</w:t>
            </w:r>
            <w:r w:rsidR="00C40091" w:rsidRPr="00472CEF">
              <w:rPr>
                <w:rFonts w:eastAsia="標楷體"/>
                <w:b/>
                <w:color w:val="000000" w:themeColor="text1"/>
                <w:szCs w:val="22"/>
              </w:rPr>
              <w:t>~</w:t>
            </w:r>
            <w:r w:rsidR="00846F6B">
              <w:rPr>
                <w:rFonts w:eastAsia="標楷體" w:hint="eastAsia"/>
                <w:b/>
                <w:color w:val="000000" w:themeColor="text1"/>
                <w:szCs w:val="22"/>
              </w:rPr>
              <w:t>9</w:t>
            </w:r>
            <w:r w:rsidR="00C40091" w:rsidRPr="00472CEF">
              <w:rPr>
                <w:rFonts w:eastAsia="標楷體"/>
                <w:b/>
                <w:color w:val="000000" w:themeColor="text1"/>
                <w:szCs w:val="22"/>
              </w:rPr>
              <w:t>/</w:t>
            </w:r>
            <w:r w:rsidR="00846F6B">
              <w:rPr>
                <w:rFonts w:eastAsia="標楷體" w:hint="eastAsia"/>
                <w:b/>
                <w:color w:val="000000" w:themeColor="text1"/>
                <w:szCs w:val="22"/>
              </w:rPr>
              <w:t>1</w:t>
            </w:r>
          </w:p>
        </w:tc>
        <w:tc>
          <w:tcPr>
            <w:tcW w:w="5275" w:type="dxa"/>
            <w:shd w:val="clear" w:color="auto" w:fill="auto"/>
            <w:vAlign w:val="center"/>
          </w:tcPr>
          <w:p w:rsidR="00851135" w:rsidRPr="00472CEF" w:rsidRDefault="00851135" w:rsidP="00EE3105">
            <w:pPr>
              <w:rPr>
                <w:rFonts w:eastAsia="標楷體"/>
                <w:color w:val="000000" w:themeColor="text1"/>
              </w:rPr>
            </w:pPr>
            <w:r w:rsidRPr="00472CEF">
              <w:rPr>
                <w:rFonts w:eastAsia="標楷體"/>
                <w:color w:val="000000" w:themeColor="text1"/>
                <w:szCs w:val="22"/>
              </w:rPr>
              <w:t>縮短修業年限報名工作</w:t>
            </w:r>
          </w:p>
        </w:tc>
      </w:tr>
      <w:tr w:rsidR="00472CEF" w:rsidRPr="00472CEF" w:rsidTr="00472CEF">
        <w:trPr>
          <w:trHeight w:val="315"/>
        </w:trPr>
        <w:tc>
          <w:tcPr>
            <w:tcW w:w="2722" w:type="dxa"/>
            <w:vAlign w:val="center"/>
          </w:tcPr>
          <w:p w:rsidR="00851135" w:rsidRPr="00472CEF" w:rsidRDefault="009D302A" w:rsidP="00EE3105">
            <w:pPr>
              <w:jc w:val="center"/>
              <w:rPr>
                <w:rFonts w:eastAsia="標楷體"/>
                <w:b/>
                <w:color w:val="000000" w:themeColor="text1"/>
              </w:rPr>
            </w:pPr>
            <w:r>
              <w:rPr>
                <w:rFonts w:eastAsia="標楷體" w:hint="eastAsia"/>
                <w:b/>
                <w:color w:val="000000" w:themeColor="text1"/>
                <w:szCs w:val="22"/>
              </w:rPr>
              <w:t>9</w:t>
            </w:r>
            <w:r w:rsidR="00851135" w:rsidRPr="00472CEF">
              <w:rPr>
                <w:rFonts w:eastAsia="標楷體"/>
                <w:b/>
                <w:color w:val="000000" w:themeColor="text1"/>
                <w:szCs w:val="22"/>
              </w:rPr>
              <w:t>/</w:t>
            </w:r>
            <w:r w:rsidR="00846F6B">
              <w:rPr>
                <w:rFonts w:eastAsia="標楷體" w:hint="eastAsia"/>
                <w:b/>
                <w:color w:val="000000" w:themeColor="text1"/>
                <w:szCs w:val="22"/>
              </w:rPr>
              <w:t>5</w:t>
            </w:r>
            <w:r w:rsidR="00032111" w:rsidRPr="00472CEF">
              <w:rPr>
                <w:rFonts w:eastAsia="標楷體" w:hint="eastAsia"/>
                <w:b/>
                <w:color w:val="000000" w:themeColor="text1"/>
                <w:szCs w:val="22"/>
              </w:rPr>
              <w:t>前</w:t>
            </w:r>
          </w:p>
        </w:tc>
        <w:tc>
          <w:tcPr>
            <w:tcW w:w="5275" w:type="dxa"/>
            <w:vAlign w:val="center"/>
          </w:tcPr>
          <w:p w:rsidR="00851135" w:rsidRPr="00472CEF" w:rsidRDefault="00851135" w:rsidP="00EE3105">
            <w:pPr>
              <w:rPr>
                <w:rFonts w:eastAsia="標楷體"/>
                <w:color w:val="000000" w:themeColor="text1"/>
              </w:rPr>
            </w:pPr>
            <w:r w:rsidRPr="00472CEF">
              <w:rPr>
                <w:rFonts w:eastAsia="標楷體"/>
                <w:color w:val="000000" w:themeColor="text1"/>
                <w:szCs w:val="22"/>
              </w:rPr>
              <w:t>聘請評量小組委員</w:t>
            </w:r>
          </w:p>
        </w:tc>
      </w:tr>
      <w:tr w:rsidR="0087243A" w:rsidRPr="00472CEF" w:rsidTr="00472CEF">
        <w:trPr>
          <w:trHeight w:val="315"/>
        </w:trPr>
        <w:tc>
          <w:tcPr>
            <w:tcW w:w="2722" w:type="dxa"/>
            <w:vAlign w:val="center"/>
          </w:tcPr>
          <w:p w:rsidR="0087243A" w:rsidRPr="0087243A" w:rsidRDefault="00A85F84" w:rsidP="0087243A">
            <w:pPr>
              <w:jc w:val="center"/>
              <w:rPr>
                <w:rFonts w:eastAsia="標楷體"/>
                <w:b/>
                <w:color w:val="FF0000"/>
                <w:szCs w:val="22"/>
              </w:rPr>
            </w:pPr>
            <w:r>
              <w:rPr>
                <w:rFonts w:eastAsia="標楷體" w:hint="eastAsia"/>
                <w:b/>
                <w:color w:val="FF0000"/>
                <w:szCs w:val="22"/>
              </w:rPr>
              <w:t>9/8</w:t>
            </w:r>
            <w:r>
              <w:rPr>
                <w:rFonts w:eastAsia="標楷體" w:hint="eastAsia"/>
                <w:b/>
                <w:color w:val="FF0000"/>
                <w:szCs w:val="22"/>
              </w:rPr>
              <w:t>前</w:t>
            </w:r>
          </w:p>
        </w:tc>
        <w:tc>
          <w:tcPr>
            <w:tcW w:w="5275" w:type="dxa"/>
            <w:vAlign w:val="center"/>
          </w:tcPr>
          <w:p w:rsidR="0087243A" w:rsidRPr="0087243A" w:rsidRDefault="0087243A" w:rsidP="00EE3105">
            <w:pPr>
              <w:rPr>
                <w:rFonts w:eastAsia="標楷體"/>
                <w:color w:val="FF0000"/>
                <w:szCs w:val="22"/>
              </w:rPr>
            </w:pPr>
            <w:r w:rsidRPr="0087243A">
              <w:rPr>
                <w:rFonts w:eastAsia="標楷體" w:hint="eastAsia"/>
                <w:color w:val="FF0000"/>
                <w:szCs w:val="22"/>
              </w:rPr>
              <w:t>未具資優資格者實施資優鑑定評量</w:t>
            </w:r>
          </w:p>
        </w:tc>
      </w:tr>
      <w:tr w:rsidR="00472CEF" w:rsidRPr="00472CEF" w:rsidTr="00472CEF">
        <w:trPr>
          <w:trHeight w:val="315"/>
        </w:trPr>
        <w:tc>
          <w:tcPr>
            <w:tcW w:w="2722" w:type="dxa"/>
            <w:vMerge w:val="restart"/>
            <w:vAlign w:val="center"/>
          </w:tcPr>
          <w:p w:rsidR="00032111" w:rsidRPr="00472CEF" w:rsidRDefault="009D302A" w:rsidP="00EE3105">
            <w:pPr>
              <w:jc w:val="center"/>
              <w:rPr>
                <w:rFonts w:eastAsia="標楷體"/>
                <w:b/>
                <w:color w:val="000000" w:themeColor="text1"/>
              </w:rPr>
            </w:pPr>
            <w:r>
              <w:rPr>
                <w:rFonts w:eastAsia="標楷體" w:hint="eastAsia"/>
                <w:b/>
                <w:color w:val="000000" w:themeColor="text1"/>
              </w:rPr>
              <w:t>9/</w:t>
            </w:r>
            <w:r w:rsidR="00846F6B">
              <w:rPr>
                <w:rFonts w:eastAsia="標楷體" w:hint="eastAsia"/>
                <w:b/>
                <w:color w:val="000000" w:themeColor="text1"/>
              </w:rPr>
              <w:t>6</w:t>
            </w:r>
          </w:p>
        </w:tc>
        <w:tc>
          <w:tcPr>
            <w:tcW w:w="5275" w:type="dxa"/>
            <w:vAlign w:val="center"/>
          </w:tcPr>
          <w:p w:rsidR="00032111" w:rsidRPr="00472CEF" w:rsidRDefault="00032111" w:rsidP="00EE3105">
            <w:pPr>
              <w:rPr>
                <w:rFonts w:eastAsia="標楷體"/>
                <w:color w:val="000000" w:themeColor="text1"/>
              </w:rPr>
            </w:pPr>
            <w:r w:rsidRPr="00472CEF">
              <w:rPr>
                <w:rFonts w:eastAsia="標楷體"/>
                <w:color w:val="000000" w:themeColor="text1"/>
                <w:szCs w:val="22"/>
              </w:rPr>
              <w:t>召開評量小組初審會議</w:t>
            </w:r>
          </w:p>
        </w:tc>
      </w:tr>
      <w:tr w:rsidR="00472CEF" w:rsidRPr="00472CEF" w:rsidTr="00472CEF">
        <w:trPr>
          <w:trHeight w:val="315"/>
        </w:trPr>
        <w:tc>
          <w:tcPr>
            <w:tcW w:w="2722" w:type="dxa"/>
            <w:vMerge/>
            <w:vAlign w:val="center"/>
          </w:tcPr>
          <w:p w:rsidR="00032111" w:rsidRPr="00472CEF" w:rsidRDefault="00032111" w:rsidP="00EE3105">
            <w:pPr>
              <w:jc w:val="center"/>
              <w:rPr>
                <w:rFonts w:eastAsia="標楷體"/>
                <w:b/>
                <w:color w:val="000000" w:themeColor="text1"/>
              </w:rPr>
            </w:pPr>
          </w:p>
        </w:tc>
        <w:tc>
          <w:tcPr>
            <w:tcW w:w="5275" w:type="dxa"/>
            <w:vAlign w:val="center"/>
          </w:tcPr>
          <w:p w:rsidR="00032111" w:rsidRPr="00472CEF" w:rsidRDefault="00032111" w:rsidP="00EE3105">
            <w:pPr>
              <w:rPr>
                <w:rFonts w:eastAsia="標楷體"/>
                <w:color w:val="000000" w:themeColor="text1"/>
              </w:rPr>
            </w:pPr>
            <w:r w:rsidRPr="00472CEF">
              <w:rPr>
                <w:rFonts w:eastAsia="標楷體"/>
                <w:color w:val="000000" w:themeColor="text1"/>
                <w:szCs w:val="22"/>
              </w:rPr>
              <w:t>公佈應試學生名單</w:t>
            </w:r>
          </w:p>
        </w:tc>
      </w:tr>
      <w:tr w:rsidR="00472CEF" w:rsidRPr="00472CEF" w:rsidTr="00472CEF">
        <w:trPr>
          <w:trHeight w:val="315"/>
        </w:trPr>
        <w:tc>
          <w:tcPr>
            <w:tcW w:w="2722" w:type="dxa"/>
            <w:vAlign w:val="center"/>
          </w:tcPr>
          <w:p w:rsidR="00C40091" w:rsidRPr="00472CEF" w:rsidRDefault="009D302A" w:rsidP="00EE3105">
            <w:pPr>
              <w:jc w:val="center"/>
              <w:rPr>
                <w:rFonts w:eastAsia="標楷體"/>
                <w:b/>
                <w:color w:val="000000" w:themeColor="text1"/>
                <w:szCs w:val="22"/>
              </w:rPr>
            </w:pPr>
            <w:r>
              <w:rPr>
                <w:rFonts w:eastAsia="標楷體" w:hint="eastAsia"/>
                <w:b/>
                <w:color w:val="000000" w:themeColor="text1"/>
                <w:szCs w:val="22"/>
              </w:rPr>
              <w:t>9/1</w:t>
            </w:r>
            <w:r w:rsidR="00846F6B">
              <w:rPr>
                <w:rFonts w:eastAsia="標楷體" w:hint="eastAsia"/>
                <w:b/>
                <w:color w:val="000000" w:themeColor="text1"/>
                <w:szCs w:val="22"/>
              </w:rPr>
              <w:t>2</w:t>
            </w:r>
          </w:p>
        </w:tc>
        <w:tc>
          <w:tcPr>
            <w:tcW w:w="5275" w:type="dxa"/>
            <w:vAlign w:val="center"/>
          </w:tcPr>
          <w:p w:rsidR="00C40091" w:rsidRPr="00472CEF" w:rsidRDefault="00C40091" w:rsidP="00EE3105">
            <w:pPr>
              <w:rPr>
                <w:rFonts w:eastAsia="標楷體"/>
                <w:color w:val="000000" w:themeColor="text1"/>
                <w:szCs w:val="22"/>
              </w:rPr>
            </w:pPr>
            <w:r w:rsidRPr="00472CEF">
              <w:rPr>
                <w:rFonts w:eastAsia="標楷體"/>
                <w:color w:val="000000" w:themeColor="text1"/>
                <w:szCs w:val="22"/>
              </w:rPr>
              <w:t>鑑定甄試工作（含口試、筆試）</w:t>
            </w:r>
          </w:p>
        </w:tc>
      </w:tr>
      <w:tr w:rsidR="00472CEF" w:rsidRPr="00472CEF" w:rsidTr="00472CEF">
        <w:trPr>
          <w:trHeight w:val="315"/>
        </w:trPr>
        <w:tc>
          <w:tcPr>
            <w:tcW w:w="2722" w:type="dxa"/>
            <w:vAlign w:val="center"/>
          </w:tcPr>
          <w:p w:rsidR="00C40091" w:rsidRPr="00472CEF" w:rsidRDefault="009D302A" w:rsidP="00032111">
            <w:pPr>
              <w:jc w:val="center"/>
              <w:rPr>
                <w:rFonts w:eastAsia="標楷體"/>
                <w:b/>
                <w:color w:val="000000" w:themeColor="text1"/>
              </w:rPr>
            </w:pPr>
            <w:r>
              <w:rPr>
                <w:rFonts w:eastAsia="標楷體" w:hint="eastAsia"/>
                <w:b/>
                <w:color w:val="000000" w:themeColor="text1"/>
                <w:szCs w:val="22"/>
              </w:rPr>
              <w:t>9</w:t>
            </w:r>
            <w:r w:rsidR="009D5B7C" w:rsidRPr="00472CEF">
              <w:rPr>
                <w:rFonts w:eastAsia="標楷體"/>
                <w:b/>
                <w:color w:val="000000" w:themeColor="text1"/>
                <w:szCs w:val="22"/>
              </w:rPr>
              <w:t>/</w:t>
            </w:r>
            <w:r>
              <w:rPr>
                <w:rFonts w:eastAsia="標楷體" w:hint="eastAsia"/>
                <w:b/>
                <w:color w:val="000000" w:themeColor="text1"/>
                <w:szCs w:val="22"/>
              </w:rPr>
              <w:t>1</w:t>
            </w:r>
            <w:r w:rsidR="00846F6B">
              <w:rPr>
                <w:rFonts w:eastAsia="標楷體" w:hint="eastAsia"/>
                <w:b/>
                <w:color w:val="000000" w:themeColor="text1"/>
                <w:szCs w:val="22"/>
              </w:rPr>
              <w:t>5</w:t>
            </w:r>
          </w:p>
        </w:tc>
        <w:tc>
          <w:tcPr>
            <w:tcW w:w="5275" w:type="dxa"/>
            <w:vAlign w:val="center"/>
          </w:tcPr>
          <w:p w:rsidR="00C40091" w:rsidRPr="00472CEF" w:rsidRDefault="00C40091" w:rsidP="00EE3105">
            <w:pPr>
              <w:rPr>
                <w:rFonts w:eastAsia="標楷體"/>
                <w:color w:val="000000" w:themeColor="text1"/>
              </w:rPr>
            </w:pPr>
            <w:r w:rsidRPr="00472CEF">
              <w:rPr>
                <w:rFonts w:eastAsia="標楷體"/>
                <w:color w:val="000000" w:themeColor="text1"/>
                <w:szCs w:val="22"/>
              </w:rPr>
              <w:t>評量小組複審暨工作檢討會議</w:t>
            </w:r>
          </w:p>
        </w:tc>
      </w:tr>
      <w:tr w:rsidR="00472CEF" w:rsidRPr="00472CEF" w:rsidTr="00472CEF">
        <w:trPr>
          <w:trHeight w:val="315"/>
        </w:trPr>
        <w:tc>
          <w:tcPr>
            <w:tcW w:w="2722" w:type="dxa"/>
            <w:vAlign w:val="center"/>
          </w:tcPr>
          <w:p w:rsidR="00C40091" w:rsidRPr="00472CEF" w:rsidRDefault="009D302A" w:rsidP="00EE3105">
            <w:pPr>
              <w:jc w:val="center"/>
              <w:rPr>
                <w:rFonts w:eastAsia="標楷體"/>
                <w:b/>
                <w:color w:val="000000" w:themeColor="text1"/>
                <w:szCs w:val="22"/>
              </w:rPr>
            </w:pPr>
            <w:r>
              <w:rPr>
                <w:rFonts w:eastAsia="標楷體" w:hint="eastAsia"/>
                <w:b/>
                <w:color w:val="000000" w:themeColor="text1"/>
                <w:szCs w:val="22"/>
              </w:rPr>
              <w:t>9/1</w:t>
            </w:r>
            <w:r w:rsidR="00846F6B">
              <w:rPr>
                <w:rFonts w:eastAsia="標楷體" w:hint="eastAsia"/>
                <w:b/>
                <w:color w:val="000000" w:themeColor="text1"/>
                <w:szCs w:val="22"/>
              </w:rPr>
              <w:t>6</w:t>
            </w:r>
            <w:r w:rsidR="00032111" w:rsidRPr="00472CEF">
              <w:rPr>
                <w:rFonts w:eastAsia="標楷體"/>
                <w:b/>
                <w:color w:val="000000" w:themeColor="text1"/>
                <w:szCs w:val="22"/>
              </w:rPr>
              <w:t>~</w:t>
            </w:r>
            <w:r>
              <w:rPr>
                <w:rFonts w:eastAsia="標楷體" w:hint="eastAsia"/>
                <w:b/>
                <w:color w:val="000000" w:themeColor="text1"/>
                <w:szCs w:val="22"/>
              </w:rPr>
              <w:t>9</w:t>
            </w:r>
            <w:r w:rsidR="00032111" w:rsidRPr="00472CEF">
              <w:rPr>
                <w:rFonts w:eastAsia="標楷體"/>
                <w:b/>
                <w:color w:val="000000" w:themeColor="text1"/>
                <w:szCs w:val="22"/>
              </w:rPr>
              <w:t>/</w:t>
            </w:r>
            <w:r>
              <w:rPr>
                <w:rFonts w:eastAsia="標楷體" w:hint="eastAsia"/>
                <w:b/>
                <w:color w:val="000000" w:themeColor="text1"/>
                <w:szCs w:val="22"/>
              </w:rPr>
              <w:t>1</w:t>
            </w:r>
            <w:r w:rsidR="00846F6B">
              <w:rPr>
                <w:rFonts w:eastAsia="標楷體" w:hint="eastAsia"/>
                <w:b/>
                <w:color w:val="000000" w:themeColor="text1"/>
                <w:szCs w:val="22"/>
              </w:rPr>
              <w:t>9</w:t>
            </w:r>
          </w:p>
        </w:tc>
        <w:tc>
          <w:tcPr>
            <w:tcW w:w="5275" w:type="dxa"/>
            <w:vAlign w:val="center"/>
          </w:tcPr>
          <w:p w:rsidR="00C40091" w:rsidRPr="00472CEF" w:rsidRDefault="00C40091" w:rsidP="00EE3105">
            <w:pPr>
              <w:rPr>
                <w:rFonts w:eastAsia="標楷體"/>
                <w:color w:val="000000" w:themeColor="text1"/>
              </w:rPr>
            </w:pPr>
            <w:r w:rsidRPr="00472CEF">
              <w:rPr>
                <w:rFonts w:eastAsia="標楷體"/>
                <w:color w:val="000000" w:themeColor="text1"/>
                <w:szCs w:val="22"/>
              </w:rPr>
              <w:t>通過縮短修業年限學生評量方式與須</w:t>
            </w:r>
            <w:r w:rsidRPr="00472CEF">
              <w:rPr>
                <w:rFonts w:eastAsia="標楷體" w:hint="eastAsia"/>
                <w:color w:val="000000" w:themeColor="text1"/>
                <w:szCs w:val="22"/>
              </w:rPr>
              <w:t>知</w:t>
            </w:r>
          </w:p>
        </w:tc>
      </w:tr>
      <w:tr w:rsidR="00472CEF" w:rsidRPr="00472CEF" w:rsidTr="00472CEF">
        <w:trPr>
          <w:trHeight w:val="315"/>
        </w:trPr>
        <w:tc>
          <w:tcPr>
            <w:tcW w:w="2722" w:type="dxa"/>
            <w:vAlign w:val="center"/>
          </w:tcPr>
          <w:p w:rsidR="00851135" w:rsidRPr="00472CEF" w:rsidRDefault="009D302A" w:rsidP="00EE3105">
            <w:pPr>
              <w:jc w:val="center"/>
              <w:rPr>
                <w:rFonts w:eastAsia="標楷體"/>
                <w:b/>
                <w:color w:val="000000" w:themeColor="text1"/>
                <w:szCs w:val="22"/>
              </w:rPr>
            </w:pPr>
            <w:r>
              <w:rPr>
                <w:rFonts w:eastAsia="標楷體" w:hint="eastAsia"/>
                <w:b/>
                <w:color w:val="000000" w:themeColor="text1"/>
                <w:szCs w:val="22"/>
              </w:rPr>
              <w:t>9</w:t>
            </w:r>
            <w:r w:rsidR="009D5B7C" w:rsidRPr="00472CEF">
              <w:rPr>
                <w:rFonts w:eastAsia="標楷體"/>
                <w:b/>
                <w:color w:val="000000" w:themeColor="text1"/>
                <w:szCs w:val="22"/>
              </w:rPr>
              <w:t>/</w:t>
            </w:r>
            <w:r>
              <w:rPr>
                <w:rFonts w:eastAsia="標楷體" w:hint="eastAsia"/>
                <w:b/>
                <w:color w:val="000000" w:themeColor="text1"/>
                <w:szCs w:val="22"/>
              </w:rPr>
              <w:t>2</w:t>
            </w:r>
            <w:r w:rsidR="00846F6B">
              <w:rPr>
                <w:rFonts w:eastAsia="標楷體" w:hint="eastAsia"/>
                <w:b/>
                <w:color w:val="000000" w:themeColor="text1"/>
                <w:szCs w:val="22"/>
              </w:rPr>
              <w:t>0</w:t>
            </w:r>
          </w:p>
        </w:tc>
        <w:tc>
          <w:tcPr>
            <w:tcW w:w="5275" w:type="dxa"/>
            <w:vAlign w:val="center"/>
          </w:tcPr>
          <w:p w:rsidR="00851135" w:rsidRPr="00472CEF" w:rsidRDefault="00851135" w:rsidP="00B538E8">
            <w:pPr>
              <w:rPr>
                <w:rFonts w:eastAsia="標楷體"/>
                <w:color w:val="000000" w:themeColor="text1"/>
              </w:rPr>
            </w:pPr>
            <w:r w:rsidRPr="00472CEF">
              <w:rPr>
                <w:rFonts w:eastAsia="標楷體"/>
                <w:color w:val="000000" w:themeColor="text1"/>
                <w:szCs w:val="22"/>
              </w:rPr>
              <w:t>縮短</w:t>
            </w:r>
            <w:r w:rsidR="005E3A27" w:rsidRPr="00472CEF">
              <w:rPr>
                <w:rFonts w:eastAsia="標楷體" w:hint="eastAsia"/>
                <w:color w:val="000000" w:themeColor="text1"/>
                <w:szCs w:val="22"/>
              </w:rPr>
              <w:t>修</w:t>
            </w:r>
            <w:r w:rsidRPr="00472CEF">
              <w:rPr>
                <w:rFonts w:eastAsia="標楷體"/>
                <w:color w:val="000000" w:themeColor="text1"/>
                <w:szCs w:val="22"/>
              </w:rPr>
              <w:t>業年限開始</w:t>
            </w:r>
          </w:p>
        </w:tc>
      </w:tr>
      <w:tr w:rsidR="00472CEF" w:rsidRPr="00472CEF" w:rsidTr="00472CEF">
        <w:trPr>
          <w:trHeight w:val="315"/>
        </w:trPr>
        <w:tc>
          <w:tcPr>
            <w:tcW w:w="2722" w:type="dxa"/>
            <w:vAlign w:val="center"/>
          </w:tcPr>
          <w:p w:rsidR="00851135" w:rsidRPr="00472CEF" w:rsidRDefault="009D302A" w:rsidP="00EE3105">
            <w:pPr>
              <w:jc w:val="center"/>
              <w:rPr>
                <w:rFonts w:eastAsia="標楷體"/>
                <w:b/>
                <w:color w:val="000000" w:themeColor="text1"/>
                <w:szCs w:val="22"/>
              </w:rPr>
            </w:pPr>
            <w:r>
              <w:rPr>
                <w:rFonts w:eastAsia="標楷體" w:hint="eastAsia"/>
                <w:b/>
                <w:color w:val="000000" w:themeColor="text1"/>
                <w:szCs w:val="22"/>
              </w:rPr>
              <w:t>9</w:t>
            </w:r>
            <w:r w:rsidR="00851135" w:rsidRPr="00472CEF">
              <w:rPr>
                <w:rFonts w:eastAsia="標楷體"/>
                <w:b/>
                <w:color w:val="000000" w:themeColor="text1"/>
                <w:szCs w:val="22"/>
              </w:rPr>
              <w:t>/30</w:t>
            </w:r>
            <w:r w:rsidR="005E3A27" w:rsidRPr="00472CEF">
              <w:rPr>
                <w:rFonts w:eastAsia="標楷體" w:hint="eastAsia"/>
                <w:b/>
                <w:color w:val="000000" w:themeColor="text1"/>
                <w:szCs w:val="22"/>
              </w:rPr>
              <w:t>前</w:t>
            </w:r>
          </w:p>
        </w:tc>
        <w:tc>
          <w:tcPr>
            <w:tcW w:w="5275" w:type="dxa"/>
            <w:vAlign w:val="center"/>
          </w:tcPr>
          <w:p w:rsidR="00851135" w:rsidRPr="00472CEF" w:rsidRDefault="00851135" w:rsidP="00EE3105">
            <w:pPr>
              <w:rPr>
                <w:rFonts w:eastAsia="標楷體"/>
                <w:color w:val="000000" w:themeColor="text1"/>
              </w:rPr>
            </w:pPr>
            <w:r w:rsidRPr="00472CEF">
              <w:rPr>
                <w:rFonts w:eastAsia="標楷體"/>
                <w:color w:val="000000" w:themeColor="text1"/>
                <w:szCs w:val="22"/>
              </w:rPr>
              <w:t>縮短修業年限學生名單報局核備</w:t>
            </w:r>
          </w:p>
        </w:tc>
      </w:tr>
      <w:tr w:rsidR="00F86D7A" w:rsidRPr="00F86D7A" w:rsidTr="00472CEF">
        <w:trPr>
          <w:trHeight w:val="315"/>
        </w:trPr>
        <w:tc>
          <w:tcPr>
            <w:tcW w:w="2722" w:type="dxa"/>
            <w:vAlign w:val="center"/>
          </w:tcPr>
          <w:p w:rsidR="00851135" w:rsidRPr="00F86D7A" w:rsidRDefault="009D302A" w:rsidP="009D302A">
            <w:pPr>
              <w:jc w:val="center"/>
              <w:rPr>
                <w:rFonts w:eastAsia="標楷體"/>
                <w:b/>
                <w:szCs w:val="22"/>
              </w:rPr>
            </w:pPr>
            <w:r w:rsidRPr="00F86D7A">
              <w:rPr>
                <w:rFonts w:eastAsia="標楷體" w:hint="eastAsia"/>
                <w:b/>
                <w:szCs w:val="22"/>
              </w:rPr>
              <w:lastRenderedPageBreak/>
              <w:t>11</w:t>
            </w:r>
            <w:r w:rsidR="00846F6B" w:rsidRPr="00F86D7A">
              <w:rPr>
                <w:rFonts w:eastAsia="標楷體" w:hint="eastAsia"/>
                <w:b/>
                <w:szCs w:val="22"/>
              </w:rPr>
              <w:t>2</w:t>
            </w:r>
            <w:r w:rsidR="00851135" w:rsidRPr="00F86D7A">
              <w:rPr>
                <w:rFonts w:eastAsia="標楷體"/>
                <w:b/>
                <w:szCs w:val="22"/>
              </w:rPr>
              <w:t>/1</w:t>
            </w:r>
            <w:r w:rsidRPr="00F86D7A">
              <w:rPr>
                <w:rFonts w:eastAsia="標楷體" w:hint="eastAsia"/>
                <w:b/>
                <w:szCs w:val="22"/>
              </w:rPr>
              <w:t>/1</w:t>
            </w:r>
            <w:r w:rsidR="00851135" w:rsidRPr="00F86D7A">
              <w:rPr>
                <w:rFonts w:eastAsia="標楷體"/>
                <w:b/>
                <w:szCs w:val="22"/>
              </w:rPr>
              <w:t>～</w:t>
            </w:r>
            <w:r w:rsidRPr="00F86D7A">
              <w:rPr>
                <w:rFonts w:eastAsia="標楷體" w:hint="eastAsia"/>
                <w:b/>
                <w:szCs w:val="22"/>
              </w:rPr>
              <w:t>1</w:t>
            </w:r>
            <w:r w:rsidRPr="00F86D7A">
              <w:rPr>
                <w:rFonts w:eastAsia="標楷體"/>
                <w:b/>
                <w:szCs w:val="22"/>
              </w:rPr>
              <w:t>/</w:t>
            </w:r>
            <w:r w:rsidRPr="00F86D7A">
              <w:rPr>
                <w:rFonts w:eastAsia="標楷體" w:hint="eastAsia"/>
                <w:b/>
                <w:szCs w:val="22"/>
              </w:rPr>
              <w:t>19</w:t>
            </w:r>
          </w:p>
        </w:tc>
        <w:tc>
          <w:tcPr>
            <w:tcW w:w="5275" w:type="dxa"/>
            <w:vAlign w:val="center"/>
          </w:tcPr>
          <w:p w:rsidR="00851135" w:rsidRPr="00F86D7A" w:rsidRDefault="00851135" w:rsidP="00EE3105">
            <w:pPr>
              <w:rPr>
                <w:rFonts w:eastAsia="標楷體"/>
              </w:rPr>
            </w:pPr>
            <w:r w:rsidRPr="00F86D7A">
              <w:rPr>
                <w:rFonts w:eastAsia="標楷體"/>
                <w:szCs w:val="22"/>
              </w:rPr>
              <w:t>學習成果評量</w:t>
            </w:r>
          </w:p>
        </w:tc>
      </w:tr>
    </w:tbl>
    <w:p w:rsidR="005C539E" w:rsidRPr="00472CEF" w:rsidRDefault="005C539E" w:rsidP="005C539E">
      <w:pPr>
        <w:tabs>
          <w:tab w:val="left" w:pos="720"/>
        </w:tabs>
        <w:adjustRightInd w:val="0"/>
        <w:snapToGrid w:val="0"/>
        <w:spacing w:line="440" w:lineRule="exact"/>
        <w:ind w:left="480"/>
        <w:rPr>
          <w:rFonts w:eastAsia="標楷體"/>
          <w:color w:val="000000" w:themeColor="text1"/>
          <w:sz w:val="26"/>
          <w:szCs w:val="26"/>
        </w:rPr>
      </w:pPr>
      <w:r w:rsidRPr="00472CEF">
        <w:rPr>
          <w:rFonts w:eastAsia="標楷體"/>
          <w:color w:val="000000" w:themeColor="text1"/>
          <w:sz w:val="26"/>
          <w:szCs w:val="26"/>
        </w:rPr>
        <w:t>三、申請方式：</w:t>
      </w:r>
    </w:p>
    <w:p w:rsidR="005C539E" w:rsidRPr="00F86D7A" w:rsidRDefault="005C539E" w:rsidP="00472CEF">
      <w:pPr>
        <w:adjustRightInd w:val="0"/>
        <w:snapToGrid w:val="0"/>
        <w:spacing w:line="420" w:lineRule="exact"/>
        <w:ind w:left="958"/>
        <w:rPr>
          <w:rFonts w:eastAsia="標楷體"/>
          <w:b/>
          <w:sz w:val="26"/>
          <w:szCs w:val="26"/>
        </w:rPr>
      </w:pPr>
      <w:r w:rsidRPr="00F86D7A">
        <w:rPr>
          <w:rFonts w:eastAsia="標楷體"/>
          <w:b/>
          <w:sz w:val="26"/>
          <w:szCs w:val="26"/>
        </w:rPr>
        <w:t>(</w:t>
      </w:r>
      <w:r w:rsidRPr="00F86D7A">
        <w:rPr>
          <w:rFonts w:eastAsia="標楷體"/>
          <w:b/>
          <w:sz w:val="26"/>
          <w:szCs w:val="26"/>
        </w:rPr>
        <w:t>一</w:t>
      </w:r>
      <w:r w:rsidRPr="00F86D7A">
        <w:rPr>
          <w:rFonts w:eastAsia="標楷體"/>
          <w:b/>
          <w:sz w:val="26"/>
          <w:szCs w:val="26"/>
        </w:rPr>
        <w:t>)</w:t>
      </w:r>
      <w:r w:rsidRPr="00F86D7A">
        <w:rPr>
          <w:rFonts w:eastAsia="標楷體"/>
          <w:b/>
          <w:sz w:val="26"/>
          <w:szCs w:val="26"/>
        </w:rPr>
        <w:t>申請時間：</w:t>
      </w:r>
      <w:r w:rsidR="00C90867" w:rsidRPr="00F86D7A">
        <w:rPr>
          <w:rFonts w:eastAsia="標楷體" w:hint="eastAsia"/>
          <w:b/>
          <w:sz w:val="26"/>
          <w:szCs w:val="26"/>
        </w:rPr>
        <w:t>8</w:t>
      </w:r>
      <w:r w:rsidRPr="00F86D7A">
        <w:rPr>
          <w:rFonts w:eastAsia="標楷體"/>
          <w:b/>
          <w:sz w:val="26"/>
          <w:szCs w:val="26"/>
        </w:rPr>
        <w:t>月</w:t>
      </w:r>
      <w:r w:rsidR="00846F6B" w:rsidRPr="00F86D7A">
        <w:rPr>
          <w:rFonts w:eastAsia="標楷體" w:hint="eastAsia"/>
          <w:b/>
          <w:sz w:val="26"/>
          <w:szCs w:val="26"/>
        </w:rPr>
        <w:t>3</w:t>
      </w:r>
      <w:r w:rsidRPr="00F86D7A">
        <w:rPr>
          <w:rFonts w:eastAsia="標楷體"/>
          <w:b/>
          <w:sz w:val="26"/>
          <w:szCs w:val="26"/>
        </w:rPr>
        <w:t>日</w:t>
      </w:r>
      <w:r w:rsidRPr="00F86D7A">
        <w:rPr>
          <w:rFonts w:eastAsia="標楷體"/>
          <w:b/>
          <w:sz w:val="26"/>
          <w:szCs w:val="26"/>
        </w:rPr>
        <w:t>~</w:t>
      </w:r>
      <w:r w:rsidR="00846F6B" w:rsidRPr="00F86D7A">
        <w:rPr>
          <w:rFonts w:eastAsia="標楷體" w:hint="eastAsia"/>
          <w:b/>
          <w:sz w:val="26"/>
          <w:szCs w:val="26"/>
        </w:rPr>
        <w:t>9</w:t>
      </w:r>
      <w:r w:rsidRPr="00F86D7A">
        <w:rPr>
          <w:rFonts w:eastAsia="標楷體"/>
          <w:b/>
          <w:sz w:val="26"/>
          <w:szCs w:val="26"/>
        </w:rPr>
        <w:t>月</w:t>
      </w:r>
      <w:r w:rsidR="00C90867" w:rsidRPr="00F86D7A">
        <w:rPr>
          <w:rFonts w:eastAsia="標楷體" w:hint="eastAsia"/>
          <w:b/>
          <w:sz w:val="26"/>
          <w:szCs w:val="26"/>
        </w:rPr>
        <w:t>1</w:t>
      </w:r>
      <w:r w:rsidRPr="00F86D7A">
        <w:rPr>
          <w:rFonts w:eastAsia="標楷體"/>
          <w:b/>
          <w:sz w:val="26"/>
          <w:szCs w:val="26"/>
        </w:rPr>
        <w:t>日</w:t>
      </w:r>
    </w:p>
    <w:p w:rsidR="005C539E" w:rsidRPr="00472CEF" w:rsidRDefault="005C539E" w:rsidP="00472CEF">
      <w:pPr>
        <w:adjustRightInd w:val="0"/>
        <w:snapToGrid w:val="0"/>
        <w:spacing w:line="420" w:lineRule="exact"/>
        <w:ind w:left="958"/>
        <w:rPr>
          <w:rFonts w:eastAsia="標楷體"/>
          <w:color w:val="000000" w:themeColor="text1"/>
          <w:sz w:val="26"/>
          <w:szCs w:val="26"/>
        </w:rPr>
      </w:pPr>
      <w:r w:rsidRPr="00472CEF">
        <w:rPr>
          <w:rFonts w:eastAsia="標楷體"/>
          <w:color w:val="000000" w:themeColor="text1"/>
          <w:sz w:val="26"/>
          <w:szCs w:val="26"/>
        </w:rPr>
        <w:t>(</w:t>
      </w:r>
      <w:r w:rsidRPr="00472CEF">
        <w:rPr>
          <w:rFonts w:eastAsia="標楷體"/>
          <w:color w:val="000000" w:themeColor="text1"/>
          <w:sz w:val="26"/>
          <w:szCs w:val="26"/>
        </w:rPr>
        <w:t>二</w:t>
      </w:r>
      <w:r w:rsidRPr="00472CEF">
        <w:rPr>
          <w:rFonts w:eastAsia="標楷體"/>
          <w:color w:val="000000" w:themeColor="text1"/>
          <w:sz w:val="26"/>
          <w:szCs w:val="26"/>
        </w:rPr>
        <w:t>)</w:t>
      </w:r>
      <w:r w:rsidRPr="00472CEF">
        <w:rPr>
          <w:rFonts w:eastAsia="標楷體"/>
          <w:color w:val="000000" w:themeColor="text1"/>
          <w:sz w:val="26"/>
          <w:szCs w:val="26"/>
        </w:rPr>
        <w:t>申請地點：教務處特教組</w:t>
      </w:r>
    </w:p>
    <w:p w:rsidR="005C539E" w:rsidRPr="00472CEF" w:rsidRDefault="005C539E" w:rsidP="00472CEF">
      <w:pPr>
        <w:adjustRightInd w:val="0"/>
        <w:snapToGrid w:val="0"/>
        <w:spacing w:line="420" w:lineRule="exact"/>
        <w:ind w:left="958"/>
        <w:rPr>
          <w:rFonts w:eastAsia="標楷體"/>
          <w:color w:val="000000" w:themeColor="text1"/>
          <w:sz w:val="26"/>
          <w:szCs w:val="26"/>
        </w:rPr>
      </w:pPr>
      <w:r w:rsidRPr="00472CEF">
        <w:rPr>
          <w:rFonts w:eastAsia="標楷體"/>
          <w:color w:val="000000" w:themeColor="text1"/>
          <w:sz w:val="26"/>
          <w:szCs w:val="26"/>
        </w:rPr>
        <w:t>(</w:t>
      </w:r>
      <w:r w:rsidRPr="00472CEF">
        <w:rPr>
          <w:rFonts w:eastAsia="標楷體"/>
          <w:color w:val="000000" w:themeColor="text1"/>
          <w:sz w:val="26"/>
          <w:szCs w:val="26"/>
        </w:rPr>
        <w:t>三</w:t>
      </w:r>
      <w:r w:rsidRPr="00472CEF">
        <w:rPr>
          <w:rFonts w:eastAsia="標楷體"/>
          <w:color w:val="000000" w:themeColor="text1"/>
          <w:sz w:val="26"/>
          <w:szCs w:val="26"/>
        </w:rPr>
        <w:t>)</w:t>
      </w:r>
      <w:r w:rsidRPr="00472CEF">
        <w:rPr>
          <w:rFonts w:eastAsia="標楷體"/>
          <w:color w:val="000000" w:themeColor="text1"/>
          <w:sz w:val="26"/>
          <w:szCs w:val="26"/>
        </w:rPr>
        <w:t>申請項目如下：</w:t>
      </w:r>
    </w:p>
    <w:p w:rsidR="005C539E" w:rsidRPr="00472CEF" w:rsidRDefault="005C539E" w:rsidP="00472CEF">
      <w:pPr>
        <w:adjustRightInd w:val="0"/>
        <w:snapToGrid w:val="0"/>
        <w:spacing w:line="420" w:lineRule="exact"/>
        <w:ind w:leftChars="600" w:left="1440"/>
        <w:rPr>
          <w:rFonts w:eastAsia="標楷體"/>
          <w:color w:val="000000" w:themeColor="text1"/>
          <w:sz w:val="26"/>
          <w:szCs w:val="26"/>
        </w:rPr>
      </w:pPr>
      <w:r w:rsidRPr="00472CEF">
        <w:rPr>
          <w:rFonts w:eastAsia="標楷體"/>
          <w:color w:val="000000" w:themeColor="text1"/>
          <w:sz w:val="26"/>
          <w:szCs w:val="26"/>
        </w:rPr>
        <w:t>1.</w:t>
      </w:r>
      <w:r w:rsidRPr="00472CEF">
        <w:rPr>
          <w:rFonts w:eastAsia="標楷體"/>
          <w:color w:val="000000" w:themeColor="text1"/>
          <w:sz w:val="26"/>
          <w:szCs w:val="26"/>
        </w:rPr>
        <w:t>免修課程。</w:t>
      </w:r>
    </w:p>
    <w:p w:rsidR="005C539E" w:rsidRPr="00472CEF" w:rsidRDefault="005C539E" w:rsidP="00472CEF">
      <w:pPr>
        <w:adjustRightInd w:val="0"/>
        <w:snapToGrid w:val="0"/>
        <w:spacing w:line="420" w:lineRule="exact"/>
        <w:ind w:leftChars="600" w:left="1440"/>
        <w:rPr>
          <w:rFonts w:eastAsia="標楷體"/>
          <w:color w:val="000000" w:themeColor="text1"/>
          <w:sz w:val="26"/>
          <w:szCs w:val="26"/>
        </w:rPr>
      </w:pPr>
      <w:r w:rsidRPr="00472CEF">
        <w:rPr>
          <w:rFonts w:eastAsia="標楷體"/>
          <w:color w:val="000000" w:themeColor="text1"/>
          <w:sz w:val="26"/>
          <w:szCs w:val="26"/>
        </w:rPr>
        <w:t>2.</w:t>
      </w:r>
      <w:r w:rsidRPr="00472CEF">
        <w:rPr>
          <w:rFonts w:eastAsia="標楷體"/>
          <w:color w:val="000000" w:themeColor="text1"/>
          <w:sz w:val="26"/>
          <w:szCs w:val="26"/>
        </w:rPr>
        <w:t>部分學科加速。</w:t>
      </w:r>
    </w:p>
    <w:p w:rsidR="005C539E" w:rsidRPr="00472CEF" w:rsidRDefault="005C539E" w:rsidP="00472CEF">
      <w:pPr>
        <w:adjustRightInd w:val="0"/>
        <w:snapToGrid w:val="0"/>
        <w:spacing w:line="420" w:lineRule="exact"/>
        <w:ind w:leftChars="600" w:left="1440"/>
        <w:rPr>
          <w:rFonts w:eastAsia="標楷體"/>
          <w:color w:val="000000" w:themeColor="text1"/>
          <w:sz w:val="26"/>
          <w:szCs w:val="26"/>
        </w:rPr>
      </w:pPr>
      <w:r w:rsidRPr="00472CEF">
        <w:rPr>
          <w:rFonts w:eastAsia="標楷體"/>
          <w:color w:val="000000" w:themeColor="text1"/>
          <w:sz w:val="26"/>
          <w:szCs w:val="26"/>
        </w:rPr>
        <w:t>3.</w:t>
      </w:r>
      <w:r w:rsidRPr="00472CEF">
        <w:rPr>
          <w:rFonts w:eastAsia="標楷體"/>
          <w:color w:val="000000" w:themeColor="text1"/>
          <w:sz w:val="26"/>
          <w:szCs w:val="26"/>
        </w:rPr>
        <w:t>部分學科跳級。</w:t>
      </w:r>
    </w:p>
    <w:p w:rsidR="005C539E" w:rsidRPr="00472CEF" w:rsidRDefault="005C539E" w:rsidP="00472CEF">
      <w:pPr>
        <w:adjustRightInd w:val="0"/>
        <w:snapToGrid w:val="0"/>
        <w:spacing w:line="420" w:lineRule="exact"/>
        <w:ind w:leftChars="600" w:left="1440"/>
        <w:rPr>
          <w:rFonts w:eastAsia="標楷體"/>
          <w:color w:val="000000" w:themeColor="text1"/>
          <w:sz w:val="26"/>
          <w:szCs w:val="26"/>
        </w:rPr>
      </w:pPr>
      <w:r w:rsidRPr="00472CEF">
        <w:rPr>
          <w:rFonts w:eastAsia="標楷體"/>
          <w:color w:val="000000" w:themeColor="text1"/>
          <w:sz w:val="26"/>
          <w:szCs w:val="26"/>
        </w:rPr>
        <w:t>4.</w:t>
      </w:r>
      <w:r w:rsidRPr="00472CEF">
        <w:rPr>
          <w:rFonts w:eastAsia="標楷體"/>
          <w:color w:val="000000" w:themeColor="text1"/>
          <w:sz w:val="26"/>
          <w:szCs w:val="26"/>
        </w:rPr>
        <w:t>全部學科同時加速。</w:t>
      </w:r>
    </w:p>
    <w:p w:rsidR="005C539E" w:rsidRPr="00472CEF" w:rsidRDefault="005C539E" w:rsidP="00472CEF">
      <w:pPr>
        <w:adjustRightInd w:val="0"/>
        <w:snapToGrid w:val="0"/>
        <w:spacing w:line="420" w:lineRule="exact"/>
        <w:ind w:leftChars="600" w:left="1440"/>
        <w:rPr>
          <w:rFonts w:eastAsia="標楷體"/>
          <w:color w:val="000000" w:themeColor="text1"/>
          <w:sz w:val="26"/>
          <w:szCs w:val="26"/>
        </w:rPr>
      </w:pPr>
      <w:r w:rsidRPr="00472CEF">
        <w:rPr>
          <w:rFonts w:eastAsia="標楷體"/>
          <w:color w:val="000000" w:themeColor="text1"/>
          <w:sz w:val="26"/>
          <w:szCs w:val="26"/>
        </w:rPr>
        <w:t>5.</w:t>
      </w:r>
      <w:r w:rsidRPr="00472CEF">
        <w:rPr>
          <w:rFonts w:eastAsia="標楷體"/>
          <w:color w:val="000000" w:themeColor="text1"/>
          <w:sz w:val="26"/>
          <w:szCs w:val="26"/>
        </w:rPr>
        <w:t>全部學科跳級。</w:t>
      </w:r>
    </w:p>
    <w:p w:rsidR="005C539E" w:rsidRPr="00472CEF" w:rsidRDefault="005C539E" w:rsidP="00472CEF">
      <w:pPr>
        <w:adjustRightInd w:val="0"/>
        <w:snapToGrid w:val="0"/>
        <w:spacing w:line="420" w:lineRule="exact"/>
        <w:ind w:left="958"/>
        <w:rPr>
          <w:rFonts w:eastAsia="標楷體"/>
          <w:b/>
          <w:color w:val="000000" w:themeColor="text1"/>
          <w:sz w:val="26"/>
          <w:szCs w:val="26"/>
        </w:rPr>
      </w:pPr>
      <w:r w:rsidRPr="00472CEF">
        <w:rPr>
          <w:rFonts w:eastAsia="標楷體"/>
          <w:b/>
          <w:color w:val="000000" w:themeColor="text1"/>
          <w:sz w:val="26"/>
          <w:szCs w:val="26"/>
        </w:rPr>
        <w:t>(</w:t>
      </w:r>
      <w:r w:rsidRPr="00472CEF">
        <w:rPr>
          <w:rFonts w:eastAsia="標楷體"/>
          <w:b/>
          <w:color w:val="000000" w:themeColor="text1"/>
          <w:sz w:val="26"/>
          <w:szCs w:val="26"/>
        </w:rPr>
        <w:t>四</w:t>
      </w:r>
      <w:r w:rsidRPr="00472CEF">
        <w:rPr>
          <w:rFonts w:eastAsia="標楷體"/>
          <w:b/>
          <w:color w:val="000000" w:themeColor="text1"/>
          <w:sz w:val="26"/>
          <w:szCs w:val="26"/>
        </w:rPr>
        <w:t>)</w:t>
      </w:r>
      <w:r w:rsidRPr="00472CEF">
        <w:rPr>
          <w:rFonts w:eastAsia="標楷體"/>
          <w:b/>
          <w:color w:val="000000" w:themeColor="text1"/>
          <w:sz w:val="26"/>
          <w:szCs w:val="26"/>
        </w:rPr>
        <w:t>報名方式：報名學生應檢具以下表件，依序彙整。</w:t>
      </w:r>
    </w:p>
    <w:p w:rsidR="005C539E" w:rsidRPr="00472CEF" w:rsidRDefault="005C539E" w:rsidP="00472CEF">
      <w:pPr>
        <w:adjustRightInd w:val="0"/>
        <w:snapToGrid w:val="0"/>
        <w:spacing w:line="420" w:lineRule="exact"/>
        <w:ind w:leftChars="600" w:left="1440"/>
        <w:rPr>
          <w:rFonts w:eastAsia="標楷體"/>
          <w:color w:val="000000" w:themeColor="text1"/>
          <w:sz w:val="26"/>
          <w:szCs w:val="26"/>
        </w:rPr>
      </w:pPr>
      <w:r w:rsidRPr="00472CEF">
        <w:rPr>
          <w:rFonts w:eastAsia="標楷體"/>
          <w:color w:val="000000" w:themeColor="text1"/>
          <w:sz w:val="26"/>
          <w:szCs w:val="26"/>
        </w:rPr>
        <w:t>1.</w:t>
      </w:r>
      <w:r w:rsidRPr="00472CEF">
        <w:rPr>
          <w:rFonts w:eastAsia="標楷體"/>
          <w:color w:val="000000" w:themeColor="text1"/>
          <w:sz w:val="26"/>
          <w:szCs w:val="26"/>
        </w:rPr>
        <w:t>縮短修業年限申請表</w:t>
      </w:r>
      <w:r w:rsidRPr="00472CEF">
        <w:rPr>
          <w:rFonts w:eastAsia="標楷體"/>
          <w:color w:val="000000" w:themeColor="text1"/>
          <w:sz w:val="26"/>
          <w:szCs w:val="26"/>
        </w:rPr>
        <w:t>(</w:t>
      </w:r>
      <w:r w:rsidRPr="00472CEF">
        <w:rPr>
          <w:rFonts w:eastAsia="標楷體"/>
          <w:color w:val="000000" w:themeColor="text1"/>
          <w:sz w:val="26"/>
          <w:szCs w:val="26"/>
        </w:rPr>
        <w:t>附件一</w:t>
      </w:r>
      <w:r w:rsidRPr="00472CEF">
        <w:rPr>
          <w:rFonts w:eastAsia="標楷體"/>
          <w:color w:val="000000" w:themeColor="text1"/>
          <w:sz w:val="26"/>
          <w:szCs w:val="26"/>
        </w:rPr>
        <w:t>)</w:t>
      </w:r>
      <w:r w:rsidRPr="00472CEF">
        <w:rPr>
          <w:rFonts w:eastAsia="標楷體"/>
          <w:color w:val="000000" w:themeColor="text1"/>
          <w:sz w:val="26"/>
          <w:szCs w:val="26"/>
        </w:rPr>
        <w:t>。</w:t>
      </w:r>
    </w:p>
    <w:p w:rsidR="005C539E" w:rsidRPr="00472CEF" w:rsidRDefault="005C539E" w:rsidP="00472CEF">
      <w:pPr>
        <w:adjustRightInd w:val="0"/>
        <w:snapToGrid w:val="0"/>
        <w:spacing w:line="420" w:lineRule="exact"/>
        <w:ind w:leftChars="600" w:left="1440"/>
        <w:rPr>
          <w:rFonts w:eastAsia="標楷體"/>
          <w:color w:val="000000" w:themeColor="text1"/>
          <w:sz w:val="26"/>
          <w:szCs w:val="26"/>
        </w:rPr>
      </w:pPr>
      <w:r w:rsidRPr="00472CEF">
        <w:rPr>
          <w:rFonts w:eastAsia="標楷體"/>
          <w:color w:val="000000" w:themeColor="text1"/>
          <w:sz w:val="26"/>
          <w:szCs w:val="26"/>
        </w:rPr>
        <w:t>2.</w:t>
      </w:r>
      <w:r w:rsidRPr="00472CEF">
        <w:rPr>
          <w:rFonts w:eastAsia="標楷體"/>
          <w:color w:val="000000" w:themeColor="text1"/>
          <w:sz w:val="26"/>
          <w:szCs w:val="26"/>
        </w:rPr>
        <w:t>縮短修業年限學習計畫表</w:t>
      </w:r>
      <w:r w:rsidRPr="00472CEF">
        <w:rPr>
          <w:rFonts w:eastAsia="標楷體"/>
          <w:color w:val="000000" w:themeColor="text1"/>
          <w:sz w:val="26"/>
          <w:szCs w:val="26"/>
        </w:rPr>
        <w:t>(</w:t>
      </w:r>
      <w:r w:rsidRPr="00472CEF">
        <w:rPr>
          <w:rFonts w:eastAsia="標楷體"/>
          <w:color w:val="000000" w:themeColor="text1"/>
          <w:sz w:val="26"/>
          <w:szCs w:val="26"/>
        </w:rPr>
        <w:t>附件二</w:t>
      </w:r>
      <w:r w:rsidRPr="00472CEF">
        <w:rPr>
          <w:rFonts w:eastAsia="標楷體"/>
          <w:color w:val="000000" w:themeColor="text1"/>
          <w:sz w:val="26"/>
          <w:szCs w:val="26"/>
        </w:rPr>
        <w:t>)</w:t>
      </w:r>
      <w:r w:rsidRPr="00472CEF">
        <w:rPr>
          <w:rFonts w:eastAsia="標楷體"/>
          <w:color w:val="000000" w:themeColor="text1"/>
          <w:sz w:val="26"/>
          <w:szCs w:val="26"/>
        </w:rPr>
        <w:t>。</w:t>
      </w:r>
    </w:p>
    <w:p w:rsidR="005C539E" w:rsidRPr="00472CEF" w:rsidRDefault="005C539E" w:rsidP="00472CEF">
      <w:pPr>
        <w:adjustRightInd w:val="0"/>
        <w:snapToGrid w:val="0"/>
        <w:spacing w:line="420" w:lineRule="exact"/>
        <w:ind w:leftChars="600" w:left="1440"/>
        <w:rPr>
          <w:rFonts w:eastAsia="標楷體"/>
          <w:color w:val="000000" w:themeColor="text1"/>
          <w:sz w:val="26"/>
          <w:szCs w:val="26"/>
        </w:rPr>
      </w:pPr>
      <w:r w:rsidRPr="00472CEF">
        <w:rPr>
          <w:rFonts w:eastAsia="標楷體"/>
          <w:color w:val="000000" w:themeColor="text1"/>
          <w:sz w:val="26"/>
          <w:szCs w:val="26"/>
        </w:rPr>
        <w:t>3.</w:t>
      </w:r>
      <w:r w:rsidRPr="00472CEF">
        <w:rPr>
          <w:rFonts w:eastAsia="標楷體"/>
          <w:color w:val="000000" w:themeColor="text1"/>
          <w:sz w:val="26"/>
          <w:szCs w:val="26"/>
        </w:rPr>
        <w:t>縮短修業年限觀察推薦表</w:t>
      </w:r>
      <w:r w:rsidRPr="00472CEF">
        <w:rPr>
          <w:rFonts w:eastAsia="標楷體"/>
          <w:color w:val="000000" w:themeColor="text1"/>
          <w:sz w:val="26"/>
          <w:szCs w:val="26"/>
        </w:rPr>
        <w:t>(</w:t>
      </w:r>
      <w:r w:rsidRPr="00472CEF">
        <w:rPr>
          <w:rFonts w:eastAsia="標楷體"/>
          <w:color w:val="000000" w:themeColor="text1"/>
          <w:sz w:val="26"/>
          <w:szCs w:val="26"/>
        </w:rPr>
        <w:t>附件三</w:t>
      </w:r>
      <w:r w:rsidRPr="00472CEF">
        <w:rPr>
          <w:rFonts w:eastAsia="標楷體"/>
          <w:color w:val="000000" w:themeColor="text1"/>
          <w:sz w:val="26"/>
          <w:szCs w:val="26"/>
        </w:rPr>
        <w:t>)</w:t>
      </w:r>
      <w:r w:rsidRPr="00472CEF">
        <w:rPr>
          <w:rFonts w:eastAsia="標楷體"/>
          <w:b/>
          <w:color w:val="000000" w:themeColor="text1"/>
          <w:sz w:val="26"/>
          <w:szCs w:val="26"/>
        </w:rPr>
        <w:t>(</w:t>
      </w:r>
      <w:r w:rsidRPr="00472CEF">
        <w:rPr>
          <w:rFonts w:eastAsia="標楷體" w:hint="eastAsia"/>
          <w:b/>
          <w:color w:val="000000" w:themeColor="text1"/>
          <w:sz w:val="26"/>
          <w:szCs w:val="26"/>
        </w:rPr>
        <w:t>限</w:t>
      </w:r>
      <w:r w:rsidRPr="00472CEF">
        <w:rPr>
          <w:rFonts w:eastAsia="標楷體"/>
          <w:b/>
          <w:color w:val="000000" w:themeColor="text1"/>
          <w:sz w:val="26"/>
          <w:szCs w:val="26"/>
        </w:rPr>
        <w:t>申請資格第</w:t>
      </w:r>
      <w:r w:rsidRPr="00472CEF">
        <w:rPr>
          <w:rFonts w:eastAsia="標楷體"/>
          <w:b/>
          <w:color w:val="000000" w:themeColor="text1"/>
          <w:sz w:val="26"/>
          <w:szCs w:val="26"/>
        </w:rPr>
        <w:t>3</w:t>
      </w:r>
      <w:r w:rsidR="00614473" w:rsidRPr="00472CEF">
        <w:rPr>
          <w:rFonts w:eastAsia="標楷體" w:hint="eastAsia"/>
          <w:b/>
          <w:color w:val="000000" w:themeColor="text1"/>
          <w:sz w:val="26"/>
          <w:szCs w:val="26"/>
        </w:rPr>
        <w:t>-5</w:t>
      </w:r>
      <w:r w:rsidRPr="00472CEF">
        <w:rPr>
          <w:rFonts w:eastAsia="標楷體" w:hint="eastAsia"/>
          <w:b/>
          <w:color w:val="000000" w:themeColor="text1"/>
          <w:sz w:val="26"/>
          <w:szCs w:val="26"/>
        </w:rPr>
        <w:t>項</w:t>
      </w:r>
      <w:r w:rsidRPr="00472CEF">
        <w:rPr>
          <w:rFonts w:eastAsia="標楷體"/>
          <w:b/>
          <w:color w:val="000000" w:themeColor="text1"/>
          <w:sz w:val="26"/>
          <w:szCs w:val="26"/>
        </w:rPr>
        <w:t>者用</w:t>
      </w:r>
      <w:r w:rsidRPr="00472CEF">
        <w:rPr>
          <w:rFonts w:eastAsia="標楷體"/>
          <w:b/>
          <w:color w:val="000000" w:themeColor="text1"/>
          <w:sz w:val="26"/>
          <w:szCs w:val="26"/>
        </w:rPr>
        <w:t>)</w:t>
      </w:r>
      <w:r w:rsidRPr="00472CEF">
        <w:rPr>
          <w:rFonts w:eastAsia="標楷體"/>
          <w:b/>
          <w:color w:val="000000" w:themeColor="text1"/>
          <w:sz w:val="26"/>
          <w:szCs w:val="26"/>
        </w:rPr>
        <w:t>。</w:t>
      </w:r>
    </w:p>
    <w:p w:rsidR="005C539E" w:rsidRPr="00472CEF" w:rsidRDefault="005C539E" w:rsidP="00472CEF">
      <w:pPr>
        <w:adjustRightInd w:val="0"/>
        <w:snapToGrid w:val="0"/>
        <w:spacing w:line="420" w:lineRule="exact"/>
        <w:ind w:leftChars="600" w:left="1440"/>
        <w:rPr>
          <w:rFonts w:eastAsia="標楷體"/>
          <w:color w:val="000000" w:themeColor="text1"/>
          <w:sz w:val="26"/>
          <w:szCs w:val="26"/>
        </w:rPr>
      </w:pPr>
      <w:r w:rsidRPr="00472CEF">
        <w:rPr>
          <w:rFonts w:eastAsia="標楷體"/>
          <w:color w:val="000000" w:themeColor="text1"/>
          <w:sz w:val="26"/>
          <w:szCs w:val="26"/>
        </w:rPr>
        <w:t>4.</w:t>
      </w:r>
      <w:r w:rsidRPr="00472CEF">
        <w:rPr>
          <w:rFonts w:eastAsia="標楷體"/>
          <w:color w:val="000000" w:themeColor="text1"/>
          <w:sz w:val="26"/>
          <w:szCs w:val="26"/>
        </w:rPr>
        <w:t>相關證明文件影本</w:t>
      </w:r>
      <w:r w:rsidRPr="00472CEF">
        <w:rPr>
          <w:rFonts w:eastAsia="標楷體"/>
          <w:color w:val="000000" w:themeColor="text1"/>
          <w:sz w:val="26"/>
          <w:szCs w:val="26"/>
        </w:rPr>
        <w:t>(</w:t>
      </w:r>
      <w:r w:rsidRPr="00472CEF">
        <w:rPr>
          <w:rFonts w:eastAsia="標楷體"/>
          <w:color w:val="000000" w:themeColor="text1"/>
          <w:sz w:val="26"/>
          <w:szCs w:val="26"/>
        </w:rPr>
        <w:t>報名時請檢具證明文件正本，正本驗畢後歸還</w:t>
      </w:r>
      <w:bookmarkStart w:id="0" w:name="_GoBack"/>
      <w:bookmarkEnd w:id="0"/>
      <w:r w:rsidRPr="00472CEF">
        <w:rPr>
          <w:rFonts w:eastAsia="標楷體"/>
          <w:color w:val="000000" w:themeColor="text1"/>
          <w:sz w:val="26"/>
          <w:szCs w:val="26"/>
        </w:rPr>
        <w:t>)</w:t>
      </w:r>
      <w:r w:rsidRPr="00472CEF">
        <w:rPr>
          <w:rFonts w:eastAsia="標楷體"/>
          <w:color w:val="000000" w:themeColor="text1"/>
          <w:sz w:val="26"/>
          <w:szCs w:val="26"/>
        </w:rPr>
        <w:t>。</w:t>
      </w:r>
    </w:p>
    <w:p w:rsidR="005C539E" w:rsidRDefault="005C539E" w:rsidP="00472CEF">
      <w:pPr>
        <w:tabs>
          <w:tab w:val="left" w:pos="720"/>
        </w:tabs>
        <w:adjustRightInd w:val="0"/>
        <w:snapToGrid w:val="0"/>
        <w:spacing w:line="420" w:lineRule="exact"/>
        <w:ind w:left="480"/>
        <w:rPr>
          <w:rFonts w:eastAsia="標楷體"/>
          <w:color w:val="000000" w:themeColor="text1"/>
          <w:sz w:val="26"/>
          <w:szCs w:val="26"/>
        </w:rPr>
      </w:pPr>
      <w:r w:rsidRPr="00472CEF">
        <w:rPr>
          <w:rFonts w:eastAsia="標楷體"/>
          <w:color w:val="000000" w:themeColor="text1"/>
          <w:sz w:val="26"/>
          <w:szCs w:val="26"/>
        </w:rPr>
        <w:t>四、辦理方式：</w:t>
      </w:r>
    </w:p>
    <w:p w:rsidR="000932E5" w:rsidRPr="000932E5" w:rsidRDefault="00846F6B" w:rsidP="00AE32CF">
      <w:pPr>
        <w:tabs>
          <w:tab w:val="left" w:pos="720"/>
          <w:tab w:val="left" w:pos="993"/>
        </w:tabs>
        <w:adjustRightInd w:val="0"/>
        <w:snapToGrid w:val="0"/>
        <w:spacing w:line="440" w:lineRule="exact"/>
        <w:ind w:left="1300" w:hangingChars="500" w:hanging="1300"/>
        <w:rPr>
          <w:rFonts w:eastAsia="標楷體"/>
          <w:color w:val="FF0000"/>
          <w:sz w:val="26"/>
          <w:szCs w:val="26"/>
        </w:rPr>
      </w:pPr>
      <w:r>
        <w:rPr>
          <w:rFonts w:eastAsia="標楷體" w:hint="eastAsia"/>
          <w:color w:val="000000" w:themeColor="text1"/>
          <w:sz w:val="26"/>
          <w:szCs w:val="26"/>
        </w:rPr>
        <w:t xml:space="preserve">      </w:t>
      </w:r>
      <w:r w:rsidRPr="000932E5">
        <w:rPr>
          <w:rFonts w:eastAsia="標楷體" w:hint="eastAsia"/>
          <w:color w:val="FF0000"/>
          <w:sz w:val="26"/>
          <w:szCs w:val="26"/>
        </w:rPr>
        <w:t xml:space="preserve"> </w:t>
      </w:r>
      <w:r w:rsidR="000932E5" w:rsidRPr="000932E5">
        <w:rPr>
          <w:rFonts w:eastAsia="標楷體"/>
          <w:color w:val="FF0000"/>
          <w:sz w:val="26"/>
          <w:szCs w:val="26"/>
        </w:rPr>
        <w:t>(</w:t>
      </w:r>
      <w:r w:rsidR="000932E5" w:rsidRPr="000932E5">
        <w:rPr>
          <w:rFonts w:eastAsia="標楷體" w:hint="eastAsia"/>
          <w:color w:val="FF0000"/>
          <w:sz w:val="26"/>
          <w:szCs w:val="26"/>
        </w:rPr>
        <w:t>一</w:t>
      </w:r>
      <w:r w:rsidR="000932E5" w:rsidRPr="000932E5">
        <w:rPr>
          <w:rFonts w:eastAsia="標楷體" w:hint="eastAsia"/>
          <w:color w:val="FF0000"/>
          <w:sz w:val="26"/>
          <w:szCs w:val="26"/>
        </w:rPr>
        <w:t>)</w:t>
      </w:r>
      <w:r w:rsidR="000932E5" w:rsidRPr="000932E5">
        <w:rPr>
          <w:rFonts w:eastAsia="標楷體"/>
          <w:color w:val="FF0000"/>
          <w:sz w:val="26"/>
          <w:szCs w:val="26"/>
        </w:rPr>
        <w:t xml:space="preserve"> </w:t>
      </w:r>
      <w:r w:rsidR="000932E5" w:rsidRPr="000932E5">
        <w:rPr>
          <w:rFonts w:eastAsia="標楷體"/>
          <w:color w:val="FF0000"/>
          <w:sz w:val="26"/>
          <w:szCs w:val="26"/>
        </w:rPr>
        <w:t>適用科目為十二年國民基本教育課程綱要中部定課程</w:t>
      </w:r>
      <w:r w:rsidR="000932E5" w:rsidRPr="000932E5">
        <w:rPr>
          <w:rFonts w:eastAsia="標楷體"/>
          <w:color w:val="FF0000"/>
          <w:sz w:val="26"/>
          <w:szCs w:val="26"/>
        </w:rPr>
        <w:t>(</w:t>
      </w:r>
      <w:r w:rsidR="000932E5" w:rsidRPr="000932E5">
        <w:rPr>
          <w:rFonts w:eastAsia="標楷體"/>
          <w:color w:val="FF0000"/>
          <w:sz w:val="26"/>
          <w:szCs w:val="26"/>
        </w:rPr>
        <w:t>以下簡稱部定</w:t>
      </w:r>
      <w:r w:rsidR="000932E5" w:rsidRPr="000932E5">
        <w:rPr>
          <w:rFonts w:eastAsia="標楷體"/>
          <w:color w:val="FF0000"/>
          <w:sz w:val="26"/>
          <w:szCs w:val="26"/>
        </w:rPr>
        <w:t>)</w:t>
      </w:r>
      <w:r w:rsidR="000932E5" w:rsidRPr="000932E5">
        <w:rPr>
          <w:rFonts w:eastAsia="標楷體"/>
          <w:color w:val="FF0000"/>
          <w:sz w:val="26"/>
          <w:szCs w:val="26"/>
        </w:rPr>
        <w:t>之</w:t>
      </w:r>
      <w:r w:rsidR="000932E5">
        <w:rPr>
          <w:rFonts w:eastAsia="標楷體" w:hint="eastAsia"/>
          <w:color w:val="FF0000"/>
          <w:sz w:val="26"/>
          <w:szCs w:val="26"/>
        </w:rPr>
        <w:t>各考科</w:t>
      </w:r>
      <w:r w:rsidR="000932E5" w:rsidRPr="000932E5">
        <w:rPr>
          <w:rFonts w:eastAsia="標楷體"/>
          <w:color w:val="FF0000"/>
          <w:sz w:val="26"/>
          <w:szCs w:val="26"/>
        </w:rPr>
        <w:t>領域課程綱要之相關學科</w:t>
      </w:r>
    </w:p>
    <w:p w:rsidR="0087243A" w:rsidRDefault="000932E5" w:rsidP="000932E5">
      <w:pPr>
        <w:tabs>
          <w:tab w:val="left" w:pos="720"/>
        </w:tabs>
        <w:adjustRightInd w:val="0"/>
        <w:snapToGrid w:val="0"/>
        <w:spacing w:line="440" w:lineRule="exact"/>
        <w:rPr>
          <w:rFonts w:eastAsia="標楷體"/>
          <w:color w:val="FF0000"/>
          <w:sz w:val="26"/>
          <w:szCs w:val="26"/>
        </w:rPr>
      </w:pPr>
      <w:r>
        <w:rPr>
          <w:rFonts w:eastAsia="標楷體" w:hint="eastAsia"/>
          <w:color w:val="000000" w:themeColor="text1"/>
          <w:sz w:val="26"/>
          <w:szCs w:val="26"/>
        </w:rPr>
        <w:t xml:space="preserve">      </w:t>
      </w:r>
      <w:r>
        <w:rPr>
          <w:rFonts w:eastAsia="標楷體"/>
          <w:color w:val="000000" w:themeColor="text1"/>
          <w:sz w:val="26"/>
          <w:szCs w:val="26"/>
        </w:rPr>
        <w:t xml:space="preserve"> </w:t>
      </w:r>
      <w:r w:rsidRPr="000932E5">
        <w:rPr>
          <w:rFonts w:eastAsia="標楷體" w:hint="eastAsia"/>
          <w:color w:val="FF0000"/>
          <w:sz w:val="26"/>
          <w:szCs w:val="26"/>
        </w:rPr>
        <w:t>(</w:t>
      </w:r>
      <w:r w:rsidRPr="000932E5">
        <w:rPr>
          <w:rFonts w:eastAsia="標楷體" w:hint="eastAsia"/>
          <w:color w:val="FF0000"/>
          <w:sz w:val="26"/>
          <w:szCs w:val="26"/>
        </w:rPr>
        <w:t>二</w:t>
      </w:r>
      <w:r w:rsidRPr="000932E5">
        <w:rPr>
          <w:rFonts w:eastAsia="標楷體" w:hint="eastAsia"/>
          <w:color w:val="FF0000"/>
          <w:sz w:val="26"/>
          <w:szCs w:val="26"/>
        </w:rPr>
        <w:t xml:space="preserve">) </w:t>
      </w:r>
      <w:r w:rsidRPr="000932E5">
        <w:rPr>
          <w:rFonts w:eastAsia="標楷體" w:hint="eastAsia"/>
          <w:color w:val="FF0000"/>
          <w:sz w:val="26"/>
          <w:szCs w:val="26"/>
        </w:rPr>
        <w:t>依據「</w:t>
      </w:r>
      <w:r w:rsidRPr="000932E5">
        <w:rPr>
          <w:rFonts w:eastAsia="標楷體"/>
          <w:color w:val="FF0000"/>
          <w:sz w:val="26"/>
          <w:szCs w:val="26"/>
        </w:rPr>
        <w:t>臺北市高級中等以下學校資賦優異學生縮短修業年限實施要點</w:t>
      </w:r>
      <w:r w:rsidRPr="000932E5">
        <w:rPr>
          <w:rFonts w:eastAsia="標楷體" w:hint="eastAsia"/>
          <w:color w:val="FF0000"/>
          <w:sz w:val="26"/>
          <w:szCs w:val="26"/>
        </w:rPr>
        <w:t>」及</w:t>
      </w:r>
    </w:p>
    <w:p w:rsidR="0087243A" w:rsidRDefault="000932E5" w:rsidP="0087243A">
      <w:pPr>
        <w:tabs>
          <w:tab w:val="left" w:pos="720"/>
        </w:tabs>
        <w:adjustRightInd w:val="0"/>
        <w:snapToGrid w:val="0"/>
        <w:spacing w:line="440" w:lineRule="exact"/>
        <w:ind w:firstLineChars="500" w:firstLine="1300"/>
        <w:rPr>
          <w:rFonts w:eastAsia="標楷體"/>
          <w:color w:val="FF0000"/>
          <w:sz w:val="26"/>
          <w:szCs w:val="26"/>
        </w:rPr>
      </w:pPr>
      <w:r w:rsidRPr="000932E5">
        <w:rPr>
          <w:rFonts w:eastAsia="標楷體" w:hint="eastAsia"/>
          <w:color w:val="FF0000"/>
          <w:sz w:val="26"/>
          <w:szCs w:val="26"/>
        </w:rPr>
        <w:t>「</w:t>
      </w:r>
      <w:r w:rsidRPr="000932E5">
        <w:rPr>
          <w:rFonts w:eastAsia="標楷體"/>
          <w:color w:val="FF0000"/>
          <w:sz w:val="26"/>
          <w:szCs w:val="26"/>
        </w:rPr>
        <w:t>臺</w:t>
      </w:r>
      <w:r w:rsidR="00846F6B" w:rsidRPr="000932E5">
        <w:rPr>
          <w:rFonts w:eastAsia="標楷體"/>
          <w:color w:val="FF0000"/>
          <w:sz w:val="26"/>
          <w:szCs w:val="26"/>
        </w:rPr>
        <w:t>北市高級中等以下學校資賦優異學生縮短修業年限「資優資格」鑑定評</w:t>
      </w:r>
    </w:p>
    <w:p w:rsidR="0087243A" w:rsidRDefault="00846F6B" w:rsidP="0087243A">
      <w:pPr>
        <w:tabs>
          <w:tab w:val="left" w:pos="720"/>
        </w:tabs>
        <w:adjustRightInd w:val="0"/>
        <w:snapToGrid w:val="0"/>
        <w:spacing w:line="440" w:lineRule="exact"/>
        <w:ind w:firstLineChars="500" w:firstLine="1300"/>
        <w:rPr>
          <w:rFonts w:eastAsia="標楷體"/>
          <w:color w:val="FF0000"/>
          <w:sz w:val="26"/>
          <w:szCs w:val="26"/>
        </w:rPr>
      </w:pPr>
      <w:r w:rsidRPr="000932E5">
        <w:rPr>
          <w:rFonts w:eastAsia="標楷體"/>
          <w:color w:val="FF0000"/>
          <w:sz w:val="26"/>
          <w:szCs w:val="26"/>
        </w:rPr>
        <w:t>量辦理原則</w:t>
      </w:r>
      <w:r w:rsidRPr="000932E5">
        <w:rPr>
          <w:rFonts w:eastAsia="標楷體" w:hint="eastAsia"/>
          <w:color w:val="FF0000"/>
          <w:sz w:val="26"/>
          <w:szCs w:val="26"/>
        </w:rPr>
        <w:t>」，申請學生符合資優資格定義為：該生報考縮短修業年限科目之</w:t>
      </w:r>
    </w:p>
    <w:p w:rsidR="0087243A" w:rsidRDefault="00846F6B" w:rsidP="0087243A">
      <w:pPr>
        <w:tabs>
          <w:tab w:val="left" w:pos="720"/>
        </w:tabs>
        <w:adjustRightInd w:val="0"/>
        <w:snapToGrid w:val="0"/>
        <w:spacing w:line="440" w:lineRule="exact"/>
        <w:ind w:firstLineChars="500" w:firstLine="1300"/>
        <w:rPr>
          <w:rFonts w:eastAsia="標楷體"/>
          <w:color w:val="FF0000"/>
          <w:sz w:val="26"/>
          <w:szCs w:val="26"/>
        </w:rPr>
      </w:pPr>
      <w:r w:rsidRPr="000932E5">
        <w:rPr>
          <w:rFonts w:eastAsia="標楷體" w:hint="eastAsia"/>
          <w:color w:val="FF0000"/>
          <w:sz w:val="26"/>
          <w:szCs w:val="26"/>
        </w:rPr>
        <w:t>當屆相關</w:t>
      </w:r>
      <w:r w:rsidR="000932E5">
        <w:rPr>
          <w:rFonts w:eastAsia="標楷體" w:hint="eastAsia"/>
          <w:color w:val="FF0000"/>
          <w:sz w:val="26"/>
          <w:szCs w:val="26"/>
        </w:rPr>
        <w:t>學科</w:t>
      </w:r>
      <w:r w:rsidRPr="000932E5">
        <w:rPr>
          <w:rFonts w:eastAsia="標楷體" w:hint="eastAsia"/>
          <w:color w:val="FF0000"/>
          <w:sz w:val="26"/>
          <w:szCs w:val="26"/>
        </w:rPr>
        <w:t>會考成績達</w:t>
      </w:r>
      <w:r w:rsidRPr="000932E5">
        <w:rPr>
          <w:rFonts w:eastAsia="標楷體" w:hint="eastAsia"/>
          <w:color w:val="FF0000"/>
          <w:sz w:val="26"/>
          <w:szCs w:val="26"/>
        </w:rPr>
        <w:t>P</w:t>
      </w:r>
      <w:r w:rsidRPr="000932E5">
        <w:rPr>
          <w:rFonts w:eastAsia="標楷體"/>
          <w:color w:val="FF0000"/>
          <w:sz w:val="26"/>
          <w:szCs w:val="26"/>
        </w:rPr>
        <w:t>R97</w:t>
      </w:r>
      <w:r w:rsidRPr="000932E5">
        <w:rPr>
          <w:rFonts w:eastAsia="標楷體" w:hint="eastAsia"/>
          <w:color w:val="FF0000"/>
          <w:sz w:val="26"/>
          <w:szCs w:val="26"/>
        </w:rPr>
        <w:t>以上者</w:t>
      </w:r>
      <w:r w:rsidR="000932E5">
        <w:rPr>
          <w:rFonts w:eastAsia="標楷體" w:hint="eastAsia"/>
          <w:color w:val="FF0000"/>
          <w:sz w:val="26"/>
          <w:szCs w:val="26"/>
        </w:rPr>
        <w:t>。</w:t>
      </w:r>
      <w:r w:rsidRPr="000932E5">
        <w:rPr>
          <w:rFonts w:eastAsia="標楷體" w:hint="eastAsia"/>
          <w:color w:val="FF0000"/>
          <w:sz w:val="26"/>
          <w:szCs w:val="26"/>
        </w:rPr>
        <w:t>如未達者</w:t>
      </w:r>
      <w:r w:rsidR="0087243A">
        <w:rPr>
          <w:rFonts w:eastAsia="標楷體" w:hint="eastAsia"/>
          <w:color w:val="FF0000"/>
          <w:sz w:val="26"/>
          <w:szCs w:val="26"/>
        </w:rPr>
        <w:t>另須參加資優鑑定評量，</w:t>
      </w:r>
    </w:p>
    <w:p w:rsidR="0087243A" w:rsidRDefault="0087243A" w:rsidP="0087243A">
      <w:pPr>
        <w:tabs>
          <w:tab w:val="left" w:pos="720"/>
        </w:tabs>
        <w:adjustRightInd w:val="0"/>
        <w:snapToGrid w:val="0"/>
        <w:spacing w:line="440" w:lineRule="exact"/>
        <w:ind w:firstLineChars="500" w:firstLine="1300"/>
        <w:rPr>
          <w:rFonts w:eastAsia="標楷體"/>
          <w:color w:val="FF0000"/>
          <w:sz w:val="26"/>
          <w:szCs w:val="26"/>
        </w:rPr>
      </w:pPr>
      <w:r>
        <w:rPr>
          <w:rFonts w:eastAsia="標楷體" w:hint="eastAsia"/>
          <w:color w:val="FF0000"/>
          <w:sz w:val="26"/>
          <w:szCs w:val="26"/>
        </w:rPr>
        <w:t>若未達</w:t>
      </w:r>
      <w:r>
        <w:rPr>
          <w:rFonts w:eastAsia="標楷體"/>
          <w:color w:val="FF0000"/>
          <w:sz w:val="26"/>
          <w:szCs w:val="26"/>
        </w:rPr>
        <w:t>「資優資格」鑑定評量</w:t>
      </w:r>
      <w:r>
        <w:rPr>
          <w:rFonts w:eastAsia="標楷體" w:hint="eastAsia"/>
          <w:color w:val="FF0000"/>
          <w:sz w:val="26"/>
          <w:szCs w:val="26"/>
        </w:rPr>
        <w:t>工</w:t>
      </w:r>
      <w:r w:rsidR="00846F6B" w:rsidRPr="000932E5">
        <w:rPr>
          <w:rFonts w:eastAsia="標楷體"/>
          <w:color w:val="FF0000"/>
          <w:sz w:val="26"/>
          <w:szCs w:val="26"/>
        </w:rPr>
        <w:t>具</w:t>
      </w:r>
      <w:r w:rsidR="00846F6B" w:rsidRPr="000932E5">
        <w:rPr>
          <w:rFonts w:eastAsia="標楷體" w:hint="eastAsia"/>
          <w:color w:val="FF0000"/>
          <w:sz w:val="26"/>
          <w:szCs w:val="26"/>
        </w:rPr>
        <w:t>分數達</w:t>
      </w:r>
      <w:r w:rsidR="00846F6B" w:rsidRPr="000932E5">
        <w:rPr>
          <w:rFonts w:eastAsia="標楷體" w:hint="eastAsia"/>
          <w:color w:val="FF0000"/>
          <w:sz w:val="26"/>
          <w:szCs w:val="26"/>
        </w:rPr>
        <w:t>P</w:t>
      </w:r>
      <w:r w:rsidR="00846F6B" w:rsidRPr="000932E5">
        <w:rPr>
          <w:rFonts w:eastAsia="標楷體"/>
          <w:color w:val="FF0000"/>
          <w:sz w:val="26"/>
          <w:szCs w:val="26"/>
        </w:rPr>
        <w:t>R97</w:t>
      </w:r>
      <w:r w:rsidR="00846F6B" w:rsidRPr="000932E5">
        <w:rPr>
          <w:rFonts w:eastAsia="標楷體" w:hint="eastAsia"/>
          <w:color w:val="FF0000"/>
          <w:sz w:val="26"/>
          <w:szCs w:val="26"/>
        </w:rPr>
        <w:t>以上或正兩個標準差以</w:t>
      </w:r>
      <w:r>
        <w:rPr>
          <w:rFonts w:eastAsia="標楷體" w:hint="eastAsia"/>
          <w:color w:val="FF0000"/>
          <w:sz w:val="26"/>
          <w:szCs w:val="26"/>
        </w:rPr>
        <w:t>上</w:t>
      </w:r>
    </w:p>
    <w:p w:rsidR="00846F6B" w:rsidRPr="0087243A" w:rsidRDefault="0087243A" w:rsidP="0087243A">
      <w:pPr>
        <w:tabs>
          <w:tab w:val="left" w:pos="720"/>
        </w:tabs>
        <w:adjustRightInd w:val="0"/>
        <w:snapToGrid w:val="0"/>
        <w:spacing w:line="440" w:lineRule="exact"/>
        <w:ind w:firstLineChars="500" w:firstLine="1300"/>
        <w:rPr>
          <w:rFonts w:eastAsia="標楷體"/>
          <w:color w:val="FF0000"/>
          <w:sz w:val="26"/>
          <w:szCs w:val="26"/>
        </w:rPr>
      </w:pPr>
      <w:r>
        <w:rPr>
          <w:rFonts w:eastAsia="標楷體" w:hint="eastAsia"/>
          <w:color w:val="FF0000"/>
          <w:sz w:val="26"/>
          <w:szCs w:val="26"/>
        </w:rPr>
        <w:t>者，取消縮短修業年限通過資格</w:t>
      </w:r>
      <w:r w:rsidR="00846F6B" w:rsidRPr="000932E5">
        <w:rPr>
          <w:rFonts w:eastAsia="標楷體" w:hint="eastAsia"/>
          <w:color w:val="FF0000"/>
          <w:sz w:val="26"/>
          <w:szCs w:val="26"/>
        </w:rPr>
        <w:t>。</w:t>
      </w:r>
    </w:p>
    <w:p w:rsidR="005C539E" w:rsidRPr="00472CEF" w:rsidRDefault="005C539E" w:rsidP="000932E5">
      <w:pPr>
        <w:pStyle w:val="a3"/>
        <w:adjustRightInd w:val="0"/>
        <w:snapToGrid w:val="0"/>
        <w:spacing w:line="420" w:lineRule="exact"/>
        <w:ind w:leftChars="100" w:left="240" w:firstLineChars="350" w:firstLine="911"/>
        <w:rPr>
          <w:rFonts w:ascii="Times New Roman" w:eastAsia="標楷體" w:hAnsi="Times New Roman"/>
          <w:b/>
          <w:color w:val="000000" w:themeColor="text1"/>
          <w:sz w:val="26"/>
          <w:szCs w:val="26"/>
        </w:rPr>
      </w:pPr>
      <w:r w:rsidRPr="00472CEF">
        <w:rPr>
          <w:rFonts w:ascii="Times New Roman" w:eastAsia="標楷體" w:hAnsi="Times New Roman"/>
          <w:b/>
          <w:color w:val="000000" w:themeColor="text1"/>
          <w:sz w:val="26"/>
          <w:szCs w:val="26"/>
        </w:rPr>
        <w:t>(</w:t>
      </w:r>
      <w:r w:rsidR="000932E5">
        <w:rPr>
          <w:rFonts w:ascii="Times New Roman" w:eastAsia="標楷體" w:hAnsi="Times New Roman" w:hint="eastAsia"/>
          <w:b/>
          <w:color w:val="000000" w:themeColor="text1"/>
          <w:sz w:val="26"/>
          <w:szCs w:val="26"/>
        </w:rPr>
        <w:t>1</w:t>
      </w:r>
      <w:r w:rsidRPr="00472CEF">
        <w:rPr>
          <w:rFonts w:ascii="Times New Roman" w:eastAsia="標楷體" w:hAnsi="Times New Roman"/>
          <w:b/>
          <w:color w:val="000000" w:themeColor="text1"/>
          <w:sz w:val="26"/>
          <w:szCs w:val="26"/>
        </w:rPr>
        <w:t>)</w:t>
      </w:r>
      <w:r w:rsidRPr="00472CEF">
        <w:rPr>
          <w:rFonts w:ascii="Times New Roman" w:eastAsia="標楷體" w:hAnsi="Times New Roman"/>
          <w:b/>
          <w:color w:val="000000" w:themeColor="text1"/>
          <w:sz w:val="26"/>
          <w:szCs w:val="26"/>
        </w:rPr>
        <w:t>初選：申請</w:t>
      </w:r>
      <w:r w:rsidRPr="00472CEF">
        <w:rPr>
          <w:rFonts w:ascii="Times New Roman" w:eastAsia="標楷體" w:hAnsi="Times New Roman"/>
          <w:b/>
          <w:bCs/>
          <w:color w:val="000000" w:themeColor="text1"/>
          <w:sz w:val="26"/>
          <w:szCs w:val="26"/>
        </w:rPr>
        <w:t>第</w:t>
      </w:r>
      <w:r w:rsidRPr="00472CEF">
        <w:rPr>
          <w:rFonts w:ascii="Times New Roman" w:eastAsia="標楷體" w:hAnsi="Times New Roman"/>
          <w:b/>
          <w:bCs/>
          <w:color w:val="000000" w:themeColor="text1"/>
          <w:sz w:val="26"/>
          <w:szCs w:val="26"/>
        </w:rPr>
        <w:t>1</w:t>
      </w:r>
      <w:r w:rsidRPr="00472CEF">
        <w:rPr>
          <w:rFonts w:ascii="Times New Roman" w:eastAsia="標楷體" w:hAnsi="Times New Roman"/>
          <w:b/>
          <w:bCs/>
          <w:color w:val="000000" w:themeColor="text1"/>
          <w:sz w:val="26"/>
          <w:szCs w:val="26"/>
        </w:rPr>
        <w:t>至</w:t>
      </w:r>
      <w:r w:rsidRPr="00472CEF">
        <w:rPr>
          <w:rFonts w:ascii="Times New Roman" w:eastAsia="標楷體" w:hAnsi="Times New Roman"/>
          <w:b/>
          <w:bCs/>
          <w:color w:val="000000" w:themeColor="text1"/>
          <w:sz w:val="26"/>
          <w:szCs w:val="26"/>
        </w:rPr>
        <w:t>4</w:t>
      </w:r>
      <w:r w:rsidRPr="00472CEF">
        <w:rPr>
          <w:rFonts w:ascii="Times New Roman" w:eastAsia="標楷體" w:hAnsi="Times New Roman"/>
          <w:b/>
          <w:bCs/>
          <w:color w:val="000000" w:themeColor="text1"/>
          <w:sz w:val="26"/>
          <w:szCs w:val="26"/>
        </w:rPr>
        <w:t>項縮短修業年限項目者，須符合以下條件之ㄧ</w:t>
      </w:r>
      <w:r w:rsidRPr="00472CEF">
        <w:rPr>
          <w:rFonts w:ascii="Times New Roman" w:eastAsia="標楷體" w:hAnsi="Times New Roman"/>
          <w:b/>
          <w:color w:val="000000" w:themeColor="text1"/>
          <w:sz w:val="26"/>
          <w:szCs w:val="26"/>
        </w:rPr>
        <w:t>：</w:t>
      </w:r>
    </w:p>
    <w:p w:rsidR="005C539E" w:rsidRPr="00472CEF" w:rsidRDefault="005C539E" w:rsidP="00472CEF">
      <w:pPr>
        <w:pStyle w:val="a3"/>
        <w:numPr>
          <w:ilvl w:val="0"/>
          <w:numId w:val="30"/>
        </w:numPr>
        <w:tabs>
          <w:tab w:val="left" w:pos="1200"/>
          <w:tab w:val="left" w:pos="1620"/>
        </w:tabs>
        <w:adjustRightInd w:val="0"/>
        <w:snapToGrid w:val="0"/>
        <w:spacing w:line="420" w:lineRule="exact"/>
        <w:jc w:val="both"/>
        <w:rPr>
          <w:rFonts w:ascii="Times New Roman" w:eastAsia="標楷體" w:hAnsi="Times New Roman"/>
          <w:color w:val="000000" w:themeColor="text1"/>
          <w:sz w:val="26"/>
          <w:szCs w:val="26"/>
        </w:rPr>
      </w:pPr>
      <w:r w:rsidRPr="00472CEF">
        <w:rPr>
          <w:rFonts w:ascii="Times New Roman" w:eastAsia="標楷體" w:hAnsi="Times New Roman"/>
          <w:color w:val="000000" w:themeColor="text1"/>
          <w:sz w:val="26"/>
          <w:szCs w:val="26"/>
        </w:rPr>
        <w:t>該科學期成績居同年級全部學生成績前百分之七者（</w:t>
      </w:r>
      <w:r w:rsidRPr="00472CEF">
        <w:rPr>
          <w:rFonts w:ascii="Times New Roman" w:eastAsia="標楷體" w:hAnsi="Times New Roman" w:hint="eastAsia"/>
          <w:color w:val="000000" w:themeColor="text1"/>
          <w:sz w:val="26"/>
          <w:szCs w:val="26"/>
        </w:rPr>
        <w:t>高二、高三</w:t>
      </w:r>
      <w:r w:rsidRPr="00472CEF">
        <w:rPr>
          <w:rFonts w:ascii="Times New Roman" w:eastAsia="標楷體" w:hAnsi="Times New Roman"/>
          <w:color w:val="000000" w:themeColor="text1"/>
          <w:sz w:val="26"/>
          <w:szCs w:val="26"/>
        </w:rPr>
        <w:t>數學</w:t>
      </w:r>
      <w:r w:rsidRPr="00472CEF">
        <w:rPr>
          <w:rFonts w:ascii="Times New Roman" w:eastAsia="標楷體" w:hAnsi="Times New Roman" w:hint="eastAsia"/>
          <w:color w:val="000000" w:themeColor="text1"/>
          <w:sz w:val="26"/>
          <w:szCs w:val="26"/>
        </w:rPr>
        <w:t>、物理、化學、生物、地球科學</w:t>
      </w:r>
      <w:r w:rsidRPr="00472CEF">
        <w:rPr>
          <w:rFonts w:ascii="Times New Roman" w:eastAsia="標楷體" w:hAnsi="Times New Roman"/>
          <w:color w:val="000000" w:themeColor="text1"/>
          <w:sz w:val="26"/>
          <w:szCs w:val="26"/>
        </w:rPr>
        <w:t>之成績門檻，依</w:t>
      </w:r>
      <w:r w:rsidRPr="00472CEF">
        <w:rPr>
          <w:rFonts w:ascii="Times New Roman" w:eastAsia="標楷體" w:hAnsi="Times New Roman" w:hint="eastAsia"/>
          <w:color w:val="000000" w:themeColor="text1"/>
          <w:sz w:val="26"/>
          <w:szCs w:val="26"/>
        </w:rPr>
        <w:t>文理</w:t>
      </w:r>
      <w:r w:rsidRPr="00472CEF">
        <w:rPr>
          <w:rFonts w:ascii="Times New Roman" w:eastAsia="標楷體" w:hAnsi="Times New Roman"/>
          <w:color w:val="000000" w:themeColor="text1"/>
          <w:sz w:val="26"/>
          <w:szCs w:val="26"/>
        </w:rPr>
        <w:t>類</w:t>
      </w:r>
      <w:r w:rsidRPr="00472CEF">
        <w:rPr>
          <w:rFonts w:ascii="Times New Roman" w:eastAsia="標楷體" w:hAnsi="Times New Roman" w:hint="eastAsia"/>
          <w:color w:val="000000" w:themeColor="text1"/>
          <w:sz w:val="26"/>
          <w:szCs w:val="26"/>
        </w:rPr>
        <w:t>組</w:t>
      </w:r>
      <w:r w:rsidRPr="00472CEF">
        <w:rPr>
          <w:rFonts w:ascii="Times New Roman" w:eastAsia="標楷體" w:hAnsi="Times New Roman"/>
          <w:color w:val="000000" w:themeColor="text1"/>
          <w:sz w:val="26"/>
          <w:szCs w:val="26"/>
        </w:rPr>
        <w:t>學生之成績分開</w:t>
      </w:r>
      <w:r w:rsidRPr="00472CEF">
        <w:rPr>
          <w:rFonts w:ascii="Times New Roman" w:eastAsia="標楷體" w:hAnsi="Times New Roman" w:hint="eastAsia"/>
          <w:color w:val="000000" w:themeColor="text1"/>
          <w:sz w:val="26"/>
          <w:szCs w:val="26"/>
        </w:rPr>
        <w:t>計算</w:t>
      </w:r>
      <w:r w:rsidRPr="00472CEF">
        <w:rPr>
          <w:rFonts w:ascii="Times New Roman" w:eastAsia="標楷體" w:hAnsi="Times New Roman"/>
          <w:color w:val="000000" w:themeColor="text1"/>
          <w:sz w:val="26"/>
          <w:szCs w:val="26"/>
        </w:rPr>
        <w:t>）。</w:t>
      </w:r>
    </w:p>
    <w:p w:rsidR="005C539E" w:rsidRPr="00472CEF" w:rsidRDefault="005C539E" w:rsidP="00472CEF">
      <w:pPr>
        <w:pStyle w:val="a3"/>
        <w:numPr>
          <w:ilvl w:val="0"/>
          <w:numId w:val="30"/>
        </w:numPr>
        <w:tabs>
          <w:tab w:val="left" w:pos="1200"/>
          <w:tab w:val="left" w:pos="1620"/>
        </w:tabs>
        <w:adjustRightInd w:val="0"/>
        <w:snapToGrid w:val="0"/>
        <w:spacing w:line="420" w:lineRule="exact"/>
        <w:rPr>
          <w:rFonts w:ascii="Times New Roman" w:eastAsia="標楷體" w:hAnsi="Times New Roman"/>
          <w:color w:val="000000" w:themeColor="text1"/>
          <w:sz w:val="26"/>
          <w:szCs w:val="26"/>
        </w:rPr>
      </w:pPr>
      <w:r w:rsidRPr="00472CEF">
        <w:rPr>
          <w:rFonts w:ascii="Times New Roman" w:eastAsia="標楷體" w:hAnsi="Times New Roman"/>
          <w:color w:val="000000" w:themeColor="text1"/>
          <w:sz w:val="26"/>
          <w:szCs w:val="26"/>
        </w:rPr>
        <w:t>參加縣市以上教育行政機關主辦之競賽或研習活動，成績優異並獲第三名以內，或參加國際性競賽，表現優異有具體事實者（需檢</w:t>
      </w:r>
      <w:r w:rsidR="00472CEF">
        <w:rPr>
          <w:rFonts w:ascii="Times New Roman" w:eastAsia="標楷體" w:hAnsi="Times New Roman" w:hint="eastAsia"/>
          <w:color w:val="000000" w:themeColor="text1"/>
          <w:sz w:val="26"/>
          <w:szCs w:val="26"/>
        </w:rPr>
        <w:t>附</w:t>
      </w:r>
      <w:r w:rsidRPr="00472CEF">
        <w:rPr>
          <w:rFonts w:ascii="Times New Roman" w:eastAsia="標楷體" w:hAnsi="Times New Roman" w:hint="eastAsia"/>
          <w:color w:val="000000" w:themeColor="text1"/>
          <w:sz w:val="26"/>
          <w:szCs w:val="26"/>
        </w:rPr>
        <w:t>證明文件</w:t>
      </w:r>
      <w:r w:rsidRPr="00472CEF">
        <w:rPr>
          <w:rFonts w:ascii="Times New Roman" w:eastAsia="標楷體" w:hAnsi="Times New Roman"/>
          <w:color w:val="000000" w:themeColor="text1"/>
          <w:sz w:val="26"/>
          <w:szCs w:val="26"/>
        </w:rPr>
        <w:t>影本）。</w:t>
      </w:r>
    </w:p>
    <w:p w:rsidR="009D5B7C" w:rsidRPr="00472CEF" w:rsidRDefault="009D5B7C" w:rsidP="00472CEF">
      <w:pPr>
        <w:pStyle w:val="a3"/>
        <w:numPr>
          <w:ilvl w:val="0"/>
          <w:numId w:val="30"/>
        </w:numPr>
        <w:tabs>
          <w:tab w:val="left" w:pos="1200"/>
          <w:tab w:val="left" w:pos="1620"/>
        </w:tabs>
        <w:adjustRightInd w:val="0"/>
        <w:snapToGrid w:val="0"/>
        <w:spacing w:line="420" w:lineRule="exact"/>
        <w:rPr>
          <w:rFonts w:ascii="Times New Roman" w:eastAsia="標楷體" w:hAnsi="Times New Roman"/>
          <w:color w:val="000000" w:themeColor="text1"/>
          <w:sz w:val="26"/>
          <w:szCs w:val="26"/>
        </w:rPr>
      </w:pPr>
      <w:r w:rsidRPr="00472CEF">
        <w:rPr>
          <w:rFonts w:ascii="Times New Roman" w:eastAsia="標楷體" w:hAnsi="Times New Roman" w:hint="eastAsia"/>
          <w:color w:val="000000" w:themeColor="text1"/>
          <w:sz w:val="26"/>
          <w:szCs w:val="26"/>
        </w:rPr>
        <w:t>科學班學生參加「全國科學班聯合學科資格考試」，且經「臺北市立第一女子高級中學</w:t>
      </w:r>
      <w:r w:rsidRPr="00472CEF">
        <w:rPr>
          <w:rFonts w:ascii="Times New Roman" w:eastAsia="標楷體" w:hAnsi="Times New Roman" w:hint="eastAsia"/>
          <w:color w:val="000000" w:themeColor="text1"/>
          <w:sz w:val="26"/>
          <w:szCs w:val="26"/>
        </w:rPr>
        <w:t>/</w:t>
      </w:r>
      <w:r w:rsidRPr="00472CEF">
        <w:rPr>
          <w:rFonts w:ascii="Times New Roman" w:eastAsia="標楷體" w:hAnsi="Times New Roman" w:hint="eastAsia"/>
          <w:color w:val="000000" w:themeColor="text1"/>
          <w:sz w:val="26"/>
          <w:szCs w:val="26"/>
        </w:rPr>
        <w:t>合作大學群</w:t>
      </w:r>
      <w:r w:rsidRPr="00472CEF">
        <w:rPr>
          <w:rFonts w:ascii="Times New Roman" w:eastAsia="標楷體" w:hAnsi="Times New Roman" w:hint="eastAsia"/>
          <w:color w:val="000000" w:themeColor="text1"/>
          <w:sz w:val="26"/>
          <w:szCs w:val="26"/>
        </w:rPr>
        <w:t>(</w:t>
      </w:r>
      <w:r w:rsidRPr="00472CEF">
        <w:rPr>
          <w:rFonts w:ascii="Times New Roman" w:eastAsia="標楷體" w:hAnsi="Times New Roman" w:hint="eastAsia"/>
          <w:color w:val="000000" w:themeColor="text1"/>
          <w:sz w:val="26"/>
          <w:szCs w:val="26"/>
        </w:rPr>
        <w:t>國立臺灣大學、國立臺灣師範大學</w:t>
      </w:r>
      <w:r w:rsidRPr="00472CEF">
        <w:rPr>
          <w:rFonts w:ascii="Times New Roman" w:eastAsia="標楷體" w:hAnsi="Times New Roman" w:hint="eastAsia"/>
          <w:color w:val="000000" w:themeColor="text1"/>
          <w:sz w:val="26"/>
          <w:szCs w:val="26"/>
        </w:rPr>
        <w:t>)</w:t>
      </w:r>
      <w:r w:rsidRPr="00472CEF">
        <w:rPr>
          <w:rFonts w:ascii="Times New Roman" w:eastAsia="標楷體" w:hAnsi="Times New Roman" w:hint="eastAsia"/>
          <w:color w:val="000000" w:themeColor="text1"/>
          <w:sz w:val="26"/>
          <w:szCs w:val="26"/>
        </w:rPr>
        <w:t>科學班入學甄選及學科資格考試委員會」審核，數學、物理、化學、生物之單一學科達通過標準者，得據以申請該科免修</w:t>
      </w:r>
      <w:r w:rsidRPr="00472CEF">
        <w:rPr>
          <w:rFonts w:ascii="Times New Roman" w:eastAsia="標楷體" w:hAnsi="Times New Roman"/>
          <w:color w:val="000000" w:themeColor="text1"/>
          <w:sz w:val="26"/>
          <w:szCs w:val="26"/>
        </w:rPr>
        <w:t>。</w:t>
      </w:r>
    </w:p>
    <w:p w:rsidR="005C539E" w:rsidRPr="00472CEF" w:rsidRDefault="005C539E" w:rsidP="00472CEF">
      <w:pPr>
        <w:pStyle w:val="a3"/>
        <w:numPr>
          <w:ilvl w:val="0"/>
          <w:numId w:val="30"/>
        </w:numPr>
        <w:tabs>
          <w:tab w:val="left" w:pos="1200"/>
          <w:tab w:val="left" w:pos="1620"/>
        </w:tabs>
        <w:adjustRightInd w:val="0"/>
        <w:snapToGrid w:val="0"/>
        <w:spacing w:line="420" w:lineRule="exact"/>
        <w:rPr>
          <w:rFonts w:ascii="Times New Roman" w:eastAsia="標楷體" w:hAnsi="Times New Roman"/>
          <w:color w:val="000000" w:themeColor="text1"/>
          <w:sz w:val="26"/>
          <w:szCs w:val="26"/>
        </w:rPr>
      </w:pPr>
      <w:r w:rsidRPr="00472CEF">
        <w:rPr>
          <w:rFonts w:ascii="Times New Roman" w:eastAsia="標楷體" w:hAnsi="Times New Roman"/>
          <w:color w:val="000000" w:themeColor="text1"/>
          <w:sz w:val="26"/>
          <w:szCs w:val="26"/>
        </w:rPr>
        <w:t>參加校內化學能力實驗競賽表現優異且獲得複賽資格者，檢附具體證</w:t>
      </w:r>
      <w:r w:rsidRPr="00472CEF">
        <w:rPr>
          <w:rFonts w:ascii="Times New Roman" w:eastAsia="標楷體" w:hAnsi="Times New Roman"/>
          <w:color w:val="000000" w:themeColor="text1"/>
          <w:sz w:val="26"/>
          <w:szCs w:val="26"/>
        </w:rPr>
        <w:lastRenderedPageBreak/>
        <w:t>明，得據以申請化學科免修</w:t>
      </w:r>
      <w:r w:rsidRPr="00472CEF">
        <w:rPr>
          <w:rFonts w:ascii="Times New Roman" w:eastAsia="標楷體" w:hAnsi="Times New Roman" w:hint="eastAsia"/>
          <w:color w:val="000000" w:themeColor="text1"/>
          <w:sz w:val="26"/>
          <w:szCs w:val="26"/>
        </w:rPr>
        <w:t>(</w:t>
      </w:r>
      <w:r w:rsidRPr="00472CEF">
        <w:rPr>
          <w:rFonts w:ascii="Times New Roman" w:eastAsia="標楷體" w:hAnsi="Times New Roman" w:hint="eastAsia"/>
          <w:color w:val="000000" w:themeColor="text1"/>
          <w:sz w:val="26"/>
          <w:szCs w:val="26"/>
        </w:rPr>
        <w:t>需檢附證明文件影本與附件三觀察推薦表</w:t>
      </w:r>
      <w:r w:rsidRPr="00472CEF">
        <w:rPr>
          <w:rFonts w:ascii="Times New Roman" w:eastAsia="標楷體" w:hAnsi="Times New Roman" w:hint="eastAsia"/>
          <w:color w:val="000000" w:themeColor="text1"/>
          <w:sz w:val="26"/>
          <w:szCs w:val="26"/>
        </w:rPr>
        <w:t>)</w:t>
      </w:r>
      <w:r w:rsidRPr="00472CEF">
        <w:rPr>
          <w:rFonts w:ascii="Times New Roman" w:eastAsia="標楷體" w:hAnsi="Times New Roman"/>
          <w:color w:val="000000" w:themeColor="text1"/>
          <w:sz w:val="26"/>
          <w:szCs w:val="26"/>
        </w:rPr>
        <w:t>。</w:t>
      </w:r>
    </w:p>
    <w:p w:rsidR="005C539E" w:rsidRPr="00472CEF" w:rsidRDefault="005C539E" w:rsidP="00472CEF">
      <w:pPr>
        <w:pStyle w:val="a3"/>
        <w:numPr>
          <w:ilvl w:val="0"/>
          <w:numId w:val="30"/>
        </w:numPr>
        <w:tabs>
          <w:tab w:val="left" w:pos="1200"/>
          <w:tab w:val="left" w:pos="1620"/>
        </w:tabs>
        <w:adjustRightInd w:val="0"/>
        <w:snapToGrid w:val="0"/>
        <w:spacing w:line="420" w:lineRule="exact"/>
        <w:rPr>
          <w:rFonts w:ascii="Times New Roman" w:eastAsia="標楷體" w:hAnsi="Times New Roman"/>
          <w:color w:val="000000" w:themeColor="text1"/>
          <w:sz w:val="26"/>
          <w:szCs w:val="26"/>
        </w:rPr>
      </w:pPr>
      <w:r w:rsidRPr="00472CEF">
        <w:rPr>
          <w:rFonts w:ascii="Times New Roman" w:eastAsia="標楷體" w:hAnsi="Times New Roman"/>
          <w:color w:val="000000" w:themeColor="text1"/>
          <w:sz w:val="26"/>
          <w:szCs w:val="26"/>
        </w:rPr>
        <w:t>參加校內生物能力實驗競賽表現優異且獲得複賽資格者，檢附具體證明，得據以申請生物科免修</w:t>
      </w:r>
      <w:r w:rsidRPr="00472CEF">
        <w:rPr>
          <w:rFonts w:ascii="Times New Roman" w:eastAsia="標楷體" w:hAnsi="Times New Roman" w:hint="eastAsia"/>
          <w:color w:val="000000" w:themeColor="text1"/>
          <w:sz w:val="26"/>
          <w:szCs w:val="26"/>
        </w:rPr>
        <w:t>(</w:t>
      </w:r>
      <w:r w:rsidRPr="00472CEF">
        <w:rPr>
          <w:rFonts w:ascii="Times New Roman" w:eastAsia="標楷體" w:hAnsi="Times New Roman" w:hint="eastAsia"/>
          <w:color w:val="000000" w:themeColor="text1"/>
          <w:sz w:val="26"/>
          <w:szCs w:val="26"/>
        </w:rPr>
        <w:t>需檢附證明文件影本與附件三觀察推薦表</w:t>
      </w:r>
      <w:r w:rsidRPr="00472CEF">
        <w:rPr>
          <w:rFonts w:ascii="Times New Roman" w:eastAsia="標楷體" w:hAnsi="Times New Roman" w:hint="eastAsia"/>
          <w:color w:val="000000" w:themeColor="text1"/>
          <w:sz w:val="26"/>
          <w:szCs w:val="26"/>
        </w:rPr>
        <w:t>)</w:t>
      </w:r>
      <w:r w:rsidRPr="00472CEF">
        <w:rPr>
          <w:rFonts w:ascii="Times New Roman" w:eastAsia="標楷體" w:hAnsi="Times New Roman"/>
          <w:color w:val="000000" w:themeColor="text1"/>
          <w:sz w:val="26"/>
          <w:szCs w:val="26"/>
        </w:rPr>
        <w:t>。</w:t>
      </w:r>
    </w:p>
    <w:p w:rsidR="005E3A27" w:rsidRPr="00472CEF" w:rsidRDefault="005E3A27" w:rsidP="00472CEF">
      <w:pPr>
        <w:pStyle w:val="a3"/>
        <w:numPr>
          <w:ilvl w:val="0"/>
          <w:numId w:val="30"/>
        </w:numPr>
        <w:tabs>
          <w:tab w:val="left" w:pos="1200"/>
          <w:tab w:val="left" w:pos="1620"/>
        </w:tabs>
        <w:adjustRightInd w:val="0"/>
        <w:snapToGrid w:val="0"/>
        <w:spacing w:line="420" w:lineRule="exact"/>
        <w:rPr>
          <w:rFonts w:ascii="Times New Roman" w:eastAsia="標楷體" w:hAnsi="Times New Roman"/>
          <w:color w:val="000000" w:themeColor="text1"/>
          <w:sz w:val="26"/>
          <w:szCs w:val="26"/>
        </w:rPr>
      </w:pPr>
      <w:r w:rsidRPr="00472CEF">
        <w:rPr>
          <w:rFonts w:ascii="Times New Roman" w:eastAsia="標楷體" w:hAnsi="Times New Roman"/>
          <w:color w:val="000000" w:themeColor="text1"/>
          <w:sz w:val="26"/>
          <w:szCs w:val="26"/>
        </w:rPr>
        <w:t>參加校內</w:t>
      </w:r>
      <w:r w:rsidRPr="00472CEF">
        <w:rPr>
          <w:rFonts w:ascii="Times New Roman" w:eastAsia="標楷體" w:hAnsi="Times New Roman" w:hint="eastAsia"/>
          <w:color w:val="000000" w:themeColor="text1"/>
          <w:sz w:val="26"/>
          <w:szCs w:val="26"/>
        </w:rPr>
        <w:t>物理</w:t>
      </w:r>
      <w:r w:rsidRPr="00472CEF">
        <w:rPr>
          <w:rFonts w:ascii="Times New Roman" w:eastAsia="標楷體" w:hAnsi="Times New Roman"/>
          <w:color w:val="000000" w:themeColor="text1"/>
          <w:sz w:val="26"/>
          <w:szCs w:val="26"/>
        </w:rPr>
        <w:t>能</w:t>
      </w:r>
      <w:r w:rsidR="00614473" w:rsidRPr="00472CEF">
        <w:rPr>
          <w:rFonts w:ascii="Times New Roman" w:eastAsia="標楷體" w:hAnsi="Times New Roman"/>
          <w:color w:val="000000" w:themeColor="text1"/>
          <w:sz w:val="26"/>
          <w:szCs w:val="26"/>
        </w:rPr>
        <w:t>力實驗競賽表現優異且獲得複賽資格者，檢附具體證明，得據以申請</w:t>
      </w:r>
      <w:r w:rsidR="00614473" w:rsidRPr="00472CEF">
        <w:rPr>
          <w:rFonts w:ascii="Times New Roman" w:eastAsia="標楷體" w:hAnsi="Times New Roman" w:hint="eastAsia"/>
          <w:color w:val="000000" w:themeColor="text1"/>
          <w:sz w:val="26"/>
          <w:szCs w:val="26"/>
        </w:rPr>
        <w:t>物理</w:t>
      </w:r>
      <w:r w:rsidRPr="00472CEF">
        <w:rPr>
          <w:rFonts w:ascii="Times New Roman" w:eastAsia="標楷體" w:hAnsi="Times New Roman"/>
          <w:color w:val="000000" w:themeColor="text1"/>
          <w:sz w:val="26"/>
          <w:szCs w:val="26"/>
        </w:rPr>
        <w:t>科免修</w:t>
      </w:r>
      <w:r w:rsidRPr="00472CEF">
        <w:rPr>
          <w:rFonts w:ascii="Times New Roman" w:eastAsia="標楷體" w:hAnsi="Times New Roman" w:hint="eastAsia"/>
          <w:color w:val="000000" w:themeColor="text1"/>
          <w:sz w:val="26"/>
          <w:szCs w:val="26"/>
        </w:rPr>
        <w:t>(</w:t>
      </w:r>
      <w:r w:rsidRPr="00472CEF">
        <w:rPr>
          <w:rFonts w:ascii="Times New Roman" w:eastAsia="標楷體" w:hAnsi="Times New Roman" w:hint="eastAsia"/>
          <w:color w:val="000000" w:themeColor="text1"/>
          <w:sz w:val="26"/>
          <w:szCs w:val="26"/>
        </w:rPr>
        <w:t>需檢附證明文件影本與附件三觀察推薦表</w:t>
      </w:r>
      <w:r w:rsidRPr="00472CEF">
        <w:rPr>
          <w:rFonts w:ascii="Times New Roman" w:eastAsia="標楷體" w:hAnsi="Times New Roman" w:hint="eastAsia"/>
          <w:color w:val="000000" w:themeColor="text1"/>
          <w:sz w:val="26"/>
          <w:szCs w:val="26"/>
        </w:rPr>
        <w:t>)</w:t>
      </w:r>
      <w:r w:rsidRPr="00472CEF">
        <w:rPr>
          <w:rFonts w:ascii="Times New Roman" w:eastAsia="標楷體" w:hAnsi="Times New Roman"/>
          <w:color w:val="000000" w:themeColor="text1"/>
          <w:sz w:val="26"/>
          <w:szCs w:val="26"/>
        </w:rPr>
        <w:t>。</w:t>
      </w:r>
    </w:p>
    <w:p w:rsidR="005C539E" w:rsidRPr="00472CEF" w:rsidRDefault="005C539E" w:rsidP="00472CEF">
      <w:pPr>
        <w:pStyle w:val="a3"/>
        <w:numPr>
          <w:ilvl w:val="0"/>
          <w:numId w:val="30"/>
        </w:numPr>
        <w:tabs>
          <w:tab w:val="left" w:pos="1200"/>
          <w:tab w:val="left" w:pos="1620"/>
        </w:tabs>
        <w:adjustRightInd w:val="0"/>
        <w:snapToGrid w:val="0"/>
        <w:spacing w:line="420" w:lineRule="exact"/>
        <w:rPr>
          <w:rFonts w:ascii="Times New Roman" w:eastAsia="標楷體" w:hAnsi="Times New Roman"/>
          <w:color w:val="000000" w:themeColor="text1"/>
          <w:sz w:val="26"/>
          <w:szCs w:val="26"/>
        </w:rPr>
      </w:pPr>
      <w:r w:rsidRPr="00472CEF">
        <w:rPr>
          <w:rFonts w:ascii="Times New Roman" w:eastAsia="標楷體" w:hAnsi="Times New Roman"/>
          <w:color w:val="000000" w:themeColor="text1"/>
          <w:sz w:val="26"/>
          <w:szCs w:val="26"/>
        </w:rPr>
        <w:t>新生第一學期僅可申請</w:t>
      </w:r>
      <w:r w:rsidRPr="00472CEF">
        <w:rPr>
          <w:rFonts w:ascii="Times New Roman" w:eastAsia="標楷體" w:hAnsi="Times New Roman" w:hint="eastAsia"/>
          <w:color w:val="000000" w:themeColor="text1"/>
          <w:sz w:val="26"/>
          <w:szCs w:val="26"/>
        </w:rPr>
        <w:t>學科</w:t>
      </w:r>
      <w:r w:rsidRPr="00472CEF">
        <w:rPr>
          <w:rFonts w:ascii="Times New Roman" w:eastAsia="標楷體" w:hAnsi="Times New Roman"/>
          <w:color w:val="000000" w:themeColor="text1"/>
          <w:sz w:val="26"/>
          <w:szCs w:val="26"/>
        </w:rPr>
        <w:t>免修，以申請科目之國中教育會考</w:t>
      </w:r>
      <w:r w:rsidRPr="00472CEF">
        <w:rPr>
          <w:rFonts w:ascii="Times New Roman" w:eastAsia="標楷體" w:hAnsi="Times New Roman"/>
          <w:color w:val="000000" w:themeColor="text1"/>
          <w:sz w:val="26"/>
          <w:szCs w:val="26"/>
        </w:rPr>
        <w:t>(</w:t>
      </w:r>
      <w:r w:rsidRPr="00472CEF">
        <w:rPr>
          <w:rFonts w:ascii="Times New Roman" w:eastAsia="標楷體" w:hAnsi="Times New Roman"/>
          <w:color w:val="000000" w:themeColor="text1"/>
          <w:sz w:val="26"/>
          <w:szCs w:val="26"/>
        </w:rPr>
        <w:t>以下簡稱會考</w:t>
      </w:r>
      <w:r w:rsidRPr="00472CEF">
        <w:rPr>
          <w:rFonts w:ascii="Times New Roman" w:eastAsia="標楷體" w:hAnsi="Times New Roman"/>
          <w:color w:val="000000" w:themeColor="text1"/>
          <w:sz w:val="26"/>
          <w:szCs w:val="26"/>
        </w:rPr>
        <w:t>)</w:t>
      </w:r>
      <w:r w:rsidRPr="00472CEF">
        <w:rPr>
          <w:rFonts w:ascii="Times New Roman" w:eastAsia="標楷體" w:hAnsi="Times New Roman"/>
          <w:color w:val="000000" w:themeColor="text1"/>
          <w:sz w:val="26"/>
          <w:szCs w:val="26"/>
        </w:rPr>
        <w:t>測驗分數達</w:t>
      </w:r>
      <w:r w:rsidRPr="00472CEF">
        <w:rPr>
          <w:rFonts w:ascii="Times New Roman" w:eastAsia="標楷體" w:hAnsi="Times New Roman"/>
          <w:color w:val="000000" w:themeColor="text1"/>
          <w:sz w:val="26"/>
          <w:szCs w:val="26"/>
        </w:rPr>
        <w:t>PR97</w:t>
      </w:r>
      <w:r w:rsidRPr="00472CEF">
        <w:rPr>
          <w:rFonts w:ascii="Times New Roman" w:eastAsia="標楷體" w:hAnsi="Times New Roman"/>
          <w:color w:val="000000" w:themeColor="text1"/>
          <w:sz w:val="26"/>
          <w:szCs w:val="26"/>
        </w:rPr>
        <w:t>以上與其他單科所提出的條件為篩選依據，通過後經鑑定始可申請其他縮短修業年限鑑定。</w:t>
      </w:r>
    </w:p>
    <w:p w:rsidR="005C539E" w:rsidRPr="00472CEF" w:rsidRDefault="005C539E" w:rsidP="00472CEF">
      <w:pPr>
        <w:pStyle w:val="a3"/>
        <w:numPr>
          <w:ilvl w:val="0"/>
          <w:numId w:val="30"/>
        </w:numPr>
        <w:tabs>
          <w:tab w:val="left" w:pos="1200"/>
          <w:tab w:val="left" w:pos="1620"/>
        </w:tabs>
        <w:adjustRightInd w:val="0"/>
        <w:snapToGrid w:val="0"/>
        <w:spacing w:line="420" w:lineRule="exact"/>
        <w:ind w:left="1797" w:hanging="357"/>
        <w:rPr>
          <w:rFonts w:ascii="Times New Roman" w:eastAsia="標楷體" w:hAnsi="Times New Roman"/>
          <w:color w:val="000000" w:themeColor="text1"/>
          <w:sz w:val="26"/>
          <w:szCs w:val="26"/>
        </w:rPr>
      </w:pPr>
      <w:r w:rsidRPr="00472CEF">
        <w:rPr>
          <w:rFonts w:ascii="Times New Roman" w:eastAsia="標楷體" w:hAnsi="Times New Roman"/>
          <w:color w:val="000000" w:themeColor="text1"/>
          <w:sz w:val="26"/>
          <w:szCs w:val="26"/>
        </w:rPr>
        <w:t>高一新生國中會考「自然科」測驗分數達</w:t>
      </w:r>
      <w:r w:rsidRPr="00472CEF">
        <w:rPr>
          <w:rFonts w:ascii="Times New Roman" w:eastAsia="標楷體" w:hAnsi="Times New Roman"/>
          <w:color w:val="000000" w:themeColor="text1"/>
          <w:sz w:val="26"/>
          <w:szCs w:val="26"/>
        </w:rPr>
        <w:t>PR97</w:t>
      </w:r>
      <w:r w:rsidRPr="00472CEF">
        <w:rPr>
          <w:rFonts w:ascii="Times New Roman" w:eastAsia="標楷體" w:hAnsi="Times New Roman"/>
          <w:color w:val="000000" w:themeColor="text1"/>
          <w:sz w:val="26"/>
          <w:szCs w:val="26"/>
        </w:rPr>
        <w:t>以上，得據以申請高一上下學期自然相關科目免修。</w:t>
      </w:r>
    </w:p>
    <w:p w:rsidR="005C539E" w:rsidRPr="00472CEF" w:rsidRDefault="005C539E" w:rsidP="00472CEF">
      <w:pPr>
        <w:pStyle w:val="a3"/>
        <w:numPr>
          <w:ilvl w:val="0"/>
          <w:numId w:val="30"/>
        </w:numPr>
        <w:tabs>
          <w:tab w:val="left" w:pos="1200"/>
          <w:tab w:val="left" w:pos="1620"/>
        </w:tabs>
        <w:adjustRightInd w:val="0"/>
        <w:snapToGrid w:val="0"/>
        <w:spacing w:line="420" w:lineRule="exact"/>
        <w:ind w:left="1797" w:hanging="357"/>
        <w:rPr>
          <w:rFonts w:ascii="Times New Roman" w:eastAsia="標楷體" w:hAnsi="Times New Roman"/>
          <w:color w:val="000000" w:themeColor="text1"/>
          <w:sz w:val="26"/>
          <w:szCs w:val="26"/>
        </w:rPr>
      </w:pPr>
      <w:r w:rsidRPr="00472CEF">
        <w:rPr>
          <w:rFonts w:ascii="Times New Roman" w:eastAsia="標楷體" w:hAnsi="Times New Roman"/>
          <w:color w:val="000000" w:themeColor="text1"/>
          <w:sz w:val="26"/>
          <w:szCs w:val="26"/>
        </w:rPr>
        <w:t>通過上一學期大學預修學分申請並獲得學分者（需檢附證</w:t>
      </w:r>
      <w:r w:rsidRPr="00472CEF">
        <w:rPr>
          <w:rFonts w:ascii="Times New Roman" w:eastAsia="標楷體" w:hAnsi="Times New Roman" w:hint="eastAsia"/>
          <w:color w:val="000000" w:themeColor="text1"/>
          <w:sz w:val="26"/>
          <w:szCs w:val="26"/>
        </w:rPr>
        <w:t>明文件</w:t>
      </w:r>
      <w:r w:rsidRPr="00472CEF">
        <w:rPr>
          <w:rFonts w:ascii="Times New Roman" w:eastAsia="標楷體" w:hAnsi="Times New Roman"/>
          <w:color w:val="000000" w:themeColor="text1"/>
          <w:sz w:val="26"/>
          <w:szCs w:val="26"/>
        </w:rPr>
        <w:t>影本）。</w:t>
      </w:r>
    </w:p>
    <w:p w:rsidR="005C539E" w:rsidRPr="00472CEF" w:rsidRDefault="005C539E" w:rsidP="00472CEF">
      <w:pPr>
        <w:pStyle w:val="a3"/>
        <w:numPr>
          <w:ilvl w:val="0"/>
          <w:numId w:val="30"/>
        </w:numPr>
        <w:tabs>
          <w:tab w:val="left" w:pos="1200"/>
          <w:tab w:val="left" w:pos="1620"/>
        </w:tabs>
        <w:adjustRightInd w:val="0"/>
        <w:snapToGrid w:val="0"/>
        <w:spacing w:line="420" w:lineRule="exact"/>
        <w:ind w:left="1797" w:hanging="357"/>
        <w:rPr>
          <w:rFonts w:ascii="Times New Roman" w:eastAsia="標楷體" w:hAnsi="Times New Roman"/>
          <w:color w:val="000000" w:themeColor="text1"/>
          <w:sz w:val="26"/>
          <w:szCs w:val="26"/>
        </w:rPr>
      </w:pPr>
      <w:r w:rsidRPr="00472CEF">
        <w:rPr>
          <w:rFonts w:ascii="Times New Roman" w:eastAsia="標楷體" w:hAnsi="Times New Roman"/>
          <w:color w:val="000000" w:themeColor="text1"/>
          <w:sz w:val="26"/>
          <w:szCs w:val="26"/>
        </w:rPr>
        <w:t>申請類別第</w:t>
      </w:r>
      <w:r w:rsidRPr="00472CEF">
        <w:rPr>
          <w:rFonts w:ascii="Times New Roman" w:eastAsia="標楷體" w:hAnsi="Times New Roman"/>
          <w:color w:val="000000" w:themeColor="text1"/>
          <w:sz w:val="26"/>
          <w:szCs w:val="26"/>
        </w:rPr>
        <w:t>5</w:t>
      </w:r>
      <w:r w:rsidRPr="00472CEF">
        <w:rPr>
          <w:rFonts w:ascii="Times New Roman" w:eastAsia="標楷體" w:hAnsi="Times New Roman"/>
          <w:color w:val="000000" w:themeColor="text1"/>
          <w:sz w:val="26"/>
          <w:szCs w:val="26"/>
        </w:rPr>
        <w:t>項（全部學科跳級）須符合學業總成績在同一年級居於全年級成績前百分之三者，其規定詳見「臺北市立第一女子高級中學資賦優異學生跳級及成績處理要點」。</w:t>
      </w:r>
    </w:p>
    <w:p w:rsidR="0023266B" w:rsidRPr="00472CEF" w:rsidRDefault="005C539E" w:rsidP="00472CEF">
      <w:pPr>
        <w:pStyle w:val="a3"/>
        <w:numPr>
          <w:ilvl w:val="0"/>
          <w:numId w:val="30"/>
        </w:numPr>
        <w:tabs>
          <w:tab w:val="left" w:pos="1200"/>
          <w:tab w:val="left" w:pos="1620"/>
        </w:tabs>
        <w:adjustRightInd w:val="0"/>
        <w:snapToGrid w:val="0"/>
        <w:spacing w:line="420" w:lineRule="exact"/>
        <w:ind w:left="1797" w:hanging="357"/>
        <w:rPr>
          <w:rFonts w:ascii="Times New Roman" w:eastAsia="標楷體" w:hAnsi="Times New Roman"/>
          <w:color w:val="000000" w:themeColor="text1"/>
          <w:sz w:val="26"/>
          <w:szCs w:val="26"/>
        </w:rPr>
      </w:pPr>
      <w:r w:rsidRPr="00472CEF">
        <w:rPr>
          <w:rFonts w:ascii="Times New Roman" w:eastAsia="標楷體" w:hAnsi="Times New Roman"/>
          <w:color w:val="000000" w:themeColor="text1"/>
          <w:sz w:val="26"/>
          <w:szCs w:val="26"/>
        </w:rPr>
        <w:t>英文科各年級申請者若達到下表之標準，檢附具體證明，得以申請英文科免修考試。</w:t>
      </w:r>
    </w:p>
    <w:tbl>
      <w:tblPr>
        <w:tblStyle w:val="aa"/>
        <w:tblW w:w="8735" w:type="dxa"/>
        <w:jc w:val="right"/>
        <w:tblLook w:val="04A0" w:firstRow="1" w:lastRow="0" w:firstColumn="1" w:lastColumn="0" w:noHBand="0" w:noVBand="1"/>
      </w:tblPr>
      <w:tblGrid>
        <w:gridCol w:w="770"/>
        <w:gridCol w:w="770"/>
        <w:gridCol w:w="1624"/>
        <w:gridCol w:w="1456"/>
        <w:gridCol w:w="1425"/>
        <w:gridCol w:w="2690"/>
      </w:tblGrid>
      <w:tr w:rsidR="00472CEF" w:rsidRPr="00472CEF" w:rsidTr="00B55142">
        <w:trPr>
          <w:trHeight w:val="1608"/>
          <w:jc w:val="right"/>
        </w:trPr>
        <w:tc>
          <w:tcPr>
            <w:tcW w:w="770" w:type="dxa"/>
            <w:tcBorders>
              <w:tl2br w:val="single" w:sz="4" w:space="0" w:color="auto"/>
            </w:tcBorders>
          </w:tcPr>
          <w:p w:rsidR="00B55142" w:rsidRPr="00472CEF" w:rsidRDefault="00B55142" w:rsidP="00E87297">
            <w:pPr>
              <w:pStyle w:val="a3"/>
              <w:adjustRightInd w:val="0"/>
              <w:snapToGrid w:val="0"/>
              <w:spacing w:line="400" w:lineRule="exact"/>
              <w:jc w:val="right"/>
              <w:rPr>
                <w:rFonts w:ascii="Times New Roman" w:eastAsia="標楷體" w:hAnsi="Times New Roman"/>
                <w:color w:val="000000" w:themeColor="text1"/>
                <w:sz w:val="22"/>
                <w:szCs w:val="26"/>
              </w:rPr>
            </w:pPr>
            <w:r w:rsidRPr="00472CEF">
              <w:rPr>
                <w:rFonts w:ascii="Times New Roman" w:eastAsia="標楷體" w:hAnsi="Times New Roman"/>
                <w:color w:val="000000" w:themeColor="text1"/>
                <w:sz w:val="22"/>
                <w:szCs w:val="26"/>
              </w:rPr>
              <w:t>測驗</w:t>
            </w:r>
          </w:p>
          <w:p w:rsidR="00B55142" w:rsidRPr="00472CEF" w:rsidRDefault="00B55142" w:rsidP="00E87297">
            <w:pPr>
              <w:pStyle w:val="a3"/>
              <w:adjustRightInd w:val="0"/>
              <w:snapToGrid w:val="0"/>
              <w:spacing w:line="400" w:lineRule="exact"/>
              <w:rPr>
                <w:rFonts w:ascii="Times New Roman" w:eastAsia="標楷體" w:hAnsi="Times New Roman"/>
                <w:color w:val="000000" w:themeColor="text1"/>
                <w:sz w:val="22"/>
                <w:szCs w:val="26"/>
              </w:rPr>
            </w:pPr>
          </w:p>
          <w:p w:rsidR="00B55142" w:rsidRPr="00472CEF" w:rsidRDefault="00B55142" w:rsidP="00E87297">
            <w:pPr>
              <w:pStyle w:val="a3"/>
              <w:adjustRightInd w:val="0"/>
              <w:snapToGrid w:val="0"/>
              <w:spacing w:line="400" w:lineRule="exact"/>
              <w:rPr>
                <w:rFonts w:ascii="Times New Roman" w:eastAsia="標楷體" w:hAnsi="Times New Roman"/>
                <w:color w:val="000000" w:themeColor="text1"/>
                <w:sz w:val="22"/>
                <w:szCs w:val="26"/>
              </w:rPr>
            </w:pPr>
          </w:p>
          <w:p w:rsidR="00B55142" w:rsidRPr="00472CEF" w:rsidRDefault="00B55142" w:rsidP="00E87297">
            <w:pPr>
              <w:pStyle w:val="a3"/>
              <w:adjustRightInd w:val="0"/>
              <w:snapToGrid w:val="0"/>
              <w:spacing w:line="400" w:lineRule="exact"/>
              <w:rPr>
                <w:rFonts w:ascii="Times New Roman" w:eastAsia="標楷體" w:hAnsi="Times New Roman"/>
                <w:color w:val="000000" w:themeColor="text1"/>
                <w:sz w:val="22"/>
                <w:szCs w:val="26"/>
              </w:rPr>
            </w:pPr>
            <w:r w:rsidRPr="00472CEF">
              <w:rPr>
                <w:rFonts w:ascii="Times New Roman" w:eastAsia="標楷體" w:hAnsi="Times New Roman"/>
                <w:color w:val="000000" w:themeColor="text1"/>
                <w:sz w:val="22"/>
                <w:szCs w:val="26"/>
              </w:rPr>
              <w:t>年級</w:t>
            </w:r>
          </w:p>
        </w:tc>
        <w:tc>
          <w:tcPr>
            <w:tcW w:w="770" w:type="dxa"/>
            <w:vAlign w:val="center"/>
          </w:tcPr>
          <w:p w:rsidR="00B55142" w:rsidRPr="00472CEF" w:rsidRDefault="00B55142" w:rsidP="00E87297">
            <w:pPr>
              <w:pStyle w:val="a3"/>
              <w:adjustRightInd w:val="0"/>
              <w:snapToGrid w:val="0"/>
              <w:spacing w:line="400" w:lineRule="exact"/>
              <w:jc w:val="center"/>
              <w:rPr>
                <w:rFonts w:ascii="Times New Roman" w:eastAsia="標楷體" w:hAnsi="Times New Roman"/>
                <w:color w:val="000000" w:themeColor="text1"/>
                <w:sz w:val="20"/>
              </w:rPr>
            </w:pPr>
            <w:r w:rsidRPr="00472CEF">
              <w:rPr>
                <w:rFonts w:ascii="Times New Roman" w:eastAsia="標楷體" w:hAnsi="Times New Roman"/>
                <w:color w:val="000000" w:themeColor="text1"/>
                <w:sz w:val="20"/>
              </w:rPr>
              <w:t>全民</w:t>
            </w:r>
          </w:p>
          <w:p w:rsidR="00B55142" w:rsidRPr="00472CEF" w:rsidRDefault="00B55142" w:rsidP="00E87297">
            <w:pPr>
              <w:pStyle w:val="a3"/>
              <w:adjustRightInd w:val="0"/>
              <w:snapToGrid w:val="0"/>
              <w:spacing w:line="400" w:lineRule="exact"/>
              <w:jc w:val="center"/>
              <w:rPr>
                <w:rFonts w:ascii="Times New Roman" w:eastAsia="標楷體" w:hAnsi="Times New Roman"/>
                <w:color w:val="000000" w:themeColor="text1"/>
                <w:sz w:val="20"/>
              </w:rPr>
            </w:pPr>
            <w:r w:rsidRPr="00472CEF">
              <w:rPr>
                <w:rFonts w:ascii="Times New Roman" w:eastAsia="標楷體" w:hAnsi="Times New Roman"/>
                <w:color w:val="000000" w:themeColor="text1"/>
                <w:sz w:val="20"/>
              </w:rPr>
              <w:t>英檢</w:t>
            </w:r>
          </w:p>
        </w:tc>
        <w:tc>
          <w:tcPr>
            <w:tcW w:w="1624" w:type="dxa"/>
          </w:tcPr>
          <w:p w:rsidR="00B55142" w:rsidRPr="00472CEF" w:rsidRDefault="00B55142" w:rsidP="00E87297">
            <w:pPr>
              <w:pStyle w:val="a3"/>
              <w:adjustRightInd w:val="0"/>
              <w:snapToGrid w:val="0"/>
              <w:spacing w:line="400" w:lineRule="exact"/>
              <w:jc w:val="center"/>
              <w:rPr>
                <w:rFonts w:ascii="Times New Roman" w:eastAsia="標楷體" w:hAnsi="Times New Roman"/>
                <w:color w:val="000000" w:themeColor="text1"/>
                <w:sz w:val="20"/>
              </w:rPr>
            </w:pPr>
            <w:r w:rsidRPr="00472CEF">
              <w:rPr>
                <w:rFonts w:ascii="Times New Roman" w:eastAsia="標楷體" w:hAnsi="Times New Roman"/>
                <w:color w:val="000000" w:themeColor="text1"/>
                <w:sz w:val="20"/>
              </w:rPr>
              <w:t>新制托福測驗</w:t>
            </w:r>
          </w:p>
          <w:p w:rsidR="00B55142" w:rsidRPr="00472CEF" w:rsidRDefault="00B55142" w:rsidP="00E87297">
            <w:pPr>
              <w:pStyle w:val="a3"/>
              <w:adjustRightInd w:val="0"/>
              <w:snapToGrid w:val="0"/>
              <w:spacing w:line="400" w:lineRule="exact"/>
              <w:jc w:val="center"/>
              <w:rPr>
                <w:rFonts w:ascii="Times New Roman" w:eastAsia="標楷體" w:hAnsi="Times New Roman"/>
                <w:color w:val="000000" w:themeColor="text1"/>
                <w:sz w:val="20"/>
              </w:rPr>
            </w:pPr>
            <w:r w:rsidRPr="00472CEF">
              <w:rPr>
                <w:rFonts w:ascii="Times New Roman" w:eastAsia="標楷體" w:hAnsi="Times New Roman"/>
                <w:color w:val="000000" w:themeColor="text1"/>
                <w:sz w:val="20"/>
              </w:rPr>
              <w:t>（</w:t>
            </w:r>
            <w:r w:rsidRPr="00472CEF">
              <w:rPr>
                <w:rFonts w:ascii="Times New Roman" w:eastAsia="標楷體" w:hAnsi="Times New Roman"/>
                <w:color w:val="000000" w:themeColor="text1"/>
                <w:sz w:val="20"/>
              </w:rPr>
              <w:t>TOEFL iBT</w:t>
            </w:r>
            <w:r w:rsidRPr="00472CEF">
              <w:rPr>
                <w:rFonts w:ascii="Times New Roman" w:eastAsia="標楷體" w:hAnsi="Times New Roman"/>
                <w:color w:val="000000" w:themeColor="text1"/>
                <w:sz w:val="20"/>
              </w:rPr>
              <w:t>）</w:t>
            </w:r>
          </w:p>
          <w:p w:rsidR="00B55142" w:rsidRPr="00472CEF" w:rsidRDefault="00B55142" w:rsidP="00E87297">
            <w:pPr>
              <w:pStyle w:val="a3"/>
              <w:adjustRightInd w:val="0"/>
              <w:snapToGrid w:val="0"/>
              <w:spacing w:line="400" w:lineRule="exact"/>
              <w:jc w:val="center"/>
              <w:rPr>
                <w:rFonts w:ascii="Times New Roman" w:eastAsia="標楷體" w:hAnsi="Times New Roman"/>
                <w:color w:val="000000" w:themeColor="text1"/>
                <w:sz w:val="20"/>
              </w:rPr>
            </w:pPr>
            <w:r w:rsidRPr="00472CEF">
              <w:rPr>
                <w:rFonts w:ascii="Times New Roman" w:eastAsia="標楷體" w:hAnsi="Times New Roman"/>
                <w:color w:val="000000" w:themeColor="text1"/>
                <w:sz w:val="20"/>
              </w:rPr>
              <w:t>（滿分</w:t>
            </w:r>
            <w:r w:rsidRPr="00472CEF">
              <w:rPr>
                <w:rFonts w:ascii="Times New Roman" w:eastAsia="標楷體" w:hAnsi="Times New Roman"/>
                <w:color w:val="000000" w:themeColor="text1"/>
                <w:sz w:val="20"/>
              </w:rPr>
              <w:t>120</w:t>
            </w:r>
            <w:r w:rsidRPr="00472CEF">
              <w:rPr>
                <w:rFonts w:ascii="Times New Roman" w:eastAsia="標楷體" w:hAnsi="Times New Roman"/>
                <w:color w:val="000000" w:themeColor="text1"/>
                <w:sz w:val="20"/>
              </w:rPr>
              <w:t>分）</w:t>
            </w:r>
          </w:p>
        </w:tc>
        <w:tc>
          <w:tcPr>
            <w:tcW w:w="1456" w:type="dxa"/>
          </w:tcPr>
          <w:p w:rsidR="00B55142" w:rsidRPr="00472CEF" w:rsidRDefault="00B55142" w:rsidP="00E87297">
            <w:pPr>
              <w:pStyle w:val="a3"/>
              <w:adjustRightInd w:val="0"/>
              <w:snapToGrid w:val="0"/>
              <w:spacing w:line="400" w:lineRule="exact"/>
              <w:jc w:val="center"/>
              <w:rPr>
                <w:rFonts w:ascii="Times New Roman" w:eastAsia="標楷體" w:hAnsi="Times New Roman"/>
                <w:color w:val="000000" w:themeColor="text1"/>
                <w:sz w:val="20"/>
              </w:rPr>
            </w:pPr>
            <w:r w:rsidRPr="00472CEF">
              <w:rPr>
                <w:rFonts w:ascii="Times New Roman" w:eastAsia="標楷體" w:hAnsi="Times New Roman"/>
                <w:color w:val="000000" w:themeColor="text1"/>
                <w:sz w:val="20"/>
              </w:rPr>
              <w:t>雅思測驗</w:t>
            </w:r>
          </w:p>
          <w:p w:rsidR="00B55142" w:rsidRPr="00472CEF" w:rsidRDefault="00B55142" w:rsidP="00E87297">
            <w:pPr>
              <w:pStyle w:val="a3"/>
              <w:adjustRightInd w:val="0"/>
              <w:snapToGrid w:val="0"/>
              <w:spacing w:line="400" w:lineRule="exact"/>
              <w:jc w:val="center"/>
              <w:rPr>
                <w:rFonts w:ascii="Times New Roman" w:eastAsia="標楷體" w:hAnsi="Times New Roman"/>
                <w:color w:val="000000" w:themeColor="text1"/>
                <w:sz w:val="20"/>
              </w:rPr>
            </w:pPr>
            <w:r w:rsidRPr="00472CEF">
              <w:rPr>
                <w:rFonts w:ascii="Times New Roman" w:eastAsia="標楷體" w:hAnsi="Times New Roman"/>
                <w:color w:val="000000" w:themeColor="text1"/>
                <w:sz w:val="20"/>
              </w:rPr>
              <w:t>（</w:t>
            </w:r>
            <w:r w:rsidRPr="00472CEF">
              <w:rPr>
                <w:rFonts w:ascii="Times New Roman" w:eastAsia="標楷體" w:hAnsi="Times New Roman"/>
                <w:color w:val="000000" w:themeColor="text1"/>
                <w:sz w:val="20"/>
              </w:rPr>
              <w:t>IELTS</w:t>
            </w:r>
            <w:r w:rsidRPr="00472CEF">
              <w:rPr>
                <w:rFonts w:ascii="Times New Roman" w:eastAsia="標楷體" w:hAnsi="Times New Roman"/>
                <w:color w:val="000000" w:themeColor="text1"/>
                <w:sz w:val="20"/>
              </w:rPr>
              <w:t>）</w:t>
            </w:r>
          </w:p>
          <w:p w:rsidR="00B55142" w:rsidRPr="00472CEF" w:rsidRDefault="00B55142" w:rsidP="00E87297">
            <w:pPr>
              <w:pStyle w:val="a3"/>
              <w:adjustRightInd w:val="0"/>
              <w:snapToGrid w:val="0"/>
              <w:spacing w:line="400" w:lineRule="exact"/>
              <w:jc w:val="center"/>
              <w:rPr>
                <w:rFonts w:ascii="Times New Roman" w:eastAsia="標楷體" w:hAnsi="Times New Roman"/>
                <w:color w:val="000000" w:themeColor="text1"/>
                <w:sz w:val="20"/>
              </w:rPr>
            </w:pPr>
            <w:r w:rsidRPr="00472CEF">
              <w:rPr>
                <w:rFonts w:ascii="Times New Roman" w:eastAsia="標楷體" w:hAnsi="Times New Roman"/>
                <w:color w:val="000000" w:themeColor="text1"/>
                <w:sz w:val="20"/>
              </w:rPr>
              <w:t>（滿分</w:t>
            </w:r>
            <w:r w:rsidRPr="00472CEF">
              <w:rPr>
                <w:rFonts w:ascii="Times New Roman" w:eastAsia="標楷體" w:hAnsi="Times New Roman"/>
                <w:color w:val="000000" w:themeColor="text1"/>
                <w:sz w:val="20"/>
              </w:rPr>
              <w:t>9</w:t>
            </w:r>
            <w:r w:rsidRPr="00472CEF">
              <w:rPr>
                <w:rFonts w:ascii="Times New Roman" w:eastAsia="標楷體" w:hAnsi="Times New Roman"/>
                <w:color w:val="000000" w:themeColor="text1"/>
                <w:sz w:val="20"/>
              </w:rPr>
              <w:t>分）</w:t>
            </w:r>
          </w:p>
        </w:tc>
        <w:tc>
          <w:tcPr>
            <w:tcW w:w="1425" w:type="dxa"/>
          </w:tcPr>
          <w:p w:rsidR="00B55142" w:rsidRPr="00472CEF" w:rsidRDefault="00B55142" w:rsidP="00E87297">
            <w:pPr>
              <w:pStyle w:val="a3"/>
              <w:adjustRightInd w:val="0"/>
              <w:snapToGrid w:val="0"/>
              <w:spacing w:line="400" w:lineRule="exact"/>
              <w:jc w:val="center"/>
              <w:rPr>
                <w:rFonts w:ascii="Times New Roman" w:eastAsia="標楷體" w:hAnsi="Times New Roman"/>
                <w:color w:val="000000" w:themeColor="text1"/>
                <w:sz w:val="20"/>
              </w:rPr>
            </w:pPr>
            <w:r w:rsidRPr="00472CEF">
              <w:rPr>
                <w:rFonts w:ascii="Times New Roman" w:eastAsia="標楷體" w:hAnsi="Times New Roman" w:hint="eastAsia"/>
                <w:color w:val="000000" w:themeColor="text1"/>
                <w:sz w:val="20"/>
              </w:rPr>
              <w:t>劍橋大學英語</w:t>
            </w:r>
          </w:p>
          <w:p w:rsidR="00B55142" w:rsidRPr="00472CEF" w:rsidRDefault="00B55142" w:rsidP="00E87297">
            <w:pPr>
              <w:pStyle w:val="a3"/>
              <w:adjustRightInd w:val="0"/>
              <w:snapToGrid w:val="0"/>
              <w:spacing w:line="400" w:lineRule="exact"/>
              <w:jc w:val="center"/>
              <w:rPr>
                <w:rFonts w:ascii="Times New Roman" w:eastAsia="標楷體" w:hAnsi="Times New Roman"/>
                <w:color w:val="000000" w:themeColor="text1"/>
                <w:sz w:val="20"/>
              </w:rPr>
            </w:pPr>
            <w:r w:rsidRPr="00472CEF">
              <w:rPr>
                <w:rFonts w:ascii="Times New Roman" w:eastAsia="標楷體" w:hAnsi="Times New Roman" w:hint="eastAsia"/>
                <w:color w:val="000000" w:themeColor="text1"/>
                <w:sz w:val="20"/>
              </w:rPr>
              <w:t>能力認證</w:t>
            </w:r>
          </w:p>
          <w:p w:rsidR="00B55142" w:rsidRPr="00472CEF" w:rsidRDefault="00B55142" w:rsidP="00E87297">
            <w:pPr>
              <w:pStyle w:val="a3"/>
              <w:adjustRightInd w:val="0"/>
              <w:snapToGrid w:val="0"/>
              <w:spacing w:line="400" w:lineRule="exact"/>
              <w:jc w:val="center"/>
              <w:rPr>
                <w:rFonts w:ascii="Times New Roman" w:eastAsia="標楷體" w:hAnsi="Times New Roman"/>
                <w:color w:val="000000" w:themeColor="text1"/>
                <w:sz w:val="20"/>
              </w:rPr>
            </w:pPr>
            <w:r w:rsidRPr="00472CEF">
              <w:rPr>
                <w:rFonts w:ascii="Times New Roman" w:eastAsia="標楷體" w:hAnsi="Times New Roman" w:hint="eastAsia"/>
                <w:color w:val="000000" w:themeColor="text1"/>
                <w:sz w:val="20"/>
              </w:rPr>
              <w:t>分級測驗</w:t>
            </w:r>
          </w:p>
        </w:tc>
        <w:tc>
          <w:tcPr>
            <w:tcW w:w="2690" w:type="dxa"/>
          </w:tcPr>
          <w:p w:rsidR="00B55142" w:rsidRPr="00472CEF" w:rsidRDefault="00B55142" w:rsidP="00E87297">
            <w:pPr>
              <w:pStyle w:val="a3"/>
              <w:adjustRightInd w:val="0"/>
              <w:snapToGrid w:val="0"/>
              <w:spacing w:line="400" w:lineRule="exact"/>
              <w:jc w:val="center"/>
              <w:rPr>
                <w:rFonts w:ascii="Times New Roman" w:eastAsia="標楷體" w:hAnsi="Times New Roman"/>
                <w:color w:val="000000" w:themeColor="text1"/>
                <w:sz w:val="20"/>
              </w:rPr>
            </w:pPr>
            <w:r w:rsidRPr="00472CEF">
              <w:rPr>
                <w:rFonts w:ascii="Times New Roman" w:eastAsia="標楷體" w:hAnsi="Times New Roman"/>
                <w:color w:val="000000" w:themeColor="text1"/>
                <w:sz w:val="20"/>
              </w:rPr>
              <w:t xml:space="preserve">SAT </w:t>
            </w:r>
            <w:r w:rsidRPr="00472CEF">
              <w:rPr>
                <w:rFonts w:ascii="Times New Roman" w:eastAsia="標楷體" w:hAnsi="Times New Roman"/>
                <w:color w:val="000000" w:themeColor="text1"/>
                <w:sz w:val="20"/>
              </w:rPr>
              <w:t>測驗（滿分</w:t>
            </w:r>
            <w:r w:rsidRPr="00472CEF">
              <w:rPr>
                <w:rFonts w:ascii="Times New Roman" w:eastAsia="標楷體" w:hAnsi="Times New Roman"/>
                <w:color w:val="000000" w:themeColor="text1"/>
                <w:sz w:val="20"/>
              </w:rPr>
              <w:t>800</w:t>
            </w:r>
            <w:r w:rsidRPr="00472CEF">
              <w:rPr>
                <w:rFonts w:ascii="Times New Roman" w:eastAsia="標楷體" w:hAnsi="Times New Roman"/>
                <w:color w:val="000000" w:themeColor="text1"/>
                <w:sz w:val="20"/>
              </w:rPr>
              <w:t>分）</w:t>
            </w:r>
          </w:p>
          <w:p w:rsidR="00B55142" w:rsidRPr="00472CEF" w:rsidRDefault="00B55142" w:rsidP="00E87297">
            <w:pPr>
              <w:pStyle w:val="a3"/>
              <w:adjustRightInd w:val="0"/>
              <w:snapToGrid w:val="0"/>
              <w:spacing w:line="400" w:lineRule="exact"/>
              <w:jc w:val="center"/>
              <w:rPr>
                <w:rFonts w:ascii="Times New Roman" w:eastAsia="標楷體" w:hAnsi="Times New Roman"/>
                <w:color w:val="000000" w:themeColor="text1"/>
                <w:sz w:val="20"/>
              </w:rPr>
            </w:pPr>
            <w:r w:rsidRPr="00472CEF">
              <w:rPr>
                <w:rFonts w:ascii="Times New Roman" w:eastAsia="標楷體" w:hAnsi="Times New Roman"/>
                <w:color w:val="000000" w:themeColor="text1"/>
                <w:sz w:val="20"/>
              </w:rPr>
              <w:t>批判性閱讀</w:t>
            </w:r>
            <w:r w:rsidRPr="00472CEF">
              <w:rPr>
                <w:rFonts w:ascii="Times New Roman" w:eastAsia="標楷體" w:hAnsi="Times New Roman"/>
                <w:color w:val="000000" w:themeColor="text1"/>
                <w:sz w:val="20"/>
              </w:rPr>
              <w:t>(Critical Reading)</w:t>
            </w:r>
            <w:r w:rsidRPr="00472CEF">
              <w:rPr>
                <w:rFonts w:ascii="Times New Roman" w:eastAsia="標楷體" w:hAnsi="Times New Roman"/>
                <w:color w:val="000000" w:themeColor="text1"/>
                <w:sz w:val="20"/>
              </w:rPr>
              <w:t>及寫作</w:t>
            </w:r>
            <w:r w:rsidRPr="00472CEF">
              <w:rPr>
                <w:rFonts w:ascii="Times New Roman" w:eastAsia="標楷體" w:hAnsi="Times New Roman"/>
                <w:color w:val="000000" w:themeColor="text1"/>
                <w:sz w:val="20"/>
              </w:rPr>
              <w:t>(Writing)</w:t>
            </w:r>
            <w:r w:rsidRPr="00472CEF">
              <w:rPr>
                <w:rFonts w:ascii="Times New Roman" w:eastAsia="標楷體" w:hAnsi="Times New Roman"/>
                <w:color w:val="000000" w:themeColor="text1"/>
                <w:sz w:val="20"/>
              </w:rPr>
              <w:t>兩項分數</w:t>
            </w:r>
          </w:p>
          <w:p w:rsidR="00B55142" w:rsidRPr="00472CEF" w:rsidRDefault="00B55142" w:rsidP="00E87297">
            <w:pPr>
              <w:pStyle w:val="a3"/>
              <w:adjustRightInd w:val="0"/>
              <w:snapToGrid w:val="0"/>
              <w:spacing w:line="400" w:lineRule="exact"/>
              <w:jc w:val="center"/>
              <w:rPr>
                <w:rFonts w:ascii="Times New Roman" w:eastAsia="標楷體" w:hAnsi="Times New Roman"/>
                <w:color w:val="000000" w:themeColor="text1"/>
                <w:sz w:val="20"/>
              </w:rPr>
            </w:pPr>
            <w:r w:rsidRPr="00472CEF">
              <w:rPr>
                <w:rFonts w:ascii="Times New Roman" w:eastAsia="標楷體" w:hAnsi="Times New Roman"/>
                <w:color w:val="000000" w:themeColor="text1"/>
                <w:sz w:val="20"/>
              </w:rPr>
              <w:t>皆須達到門檻</w:t>
            </w:r>
          </w:p>
        </w:tc>
      </w:tr>
      <w:tr w:rsidR="00472CEF" w:rsidRPr="00472CEF" w:rsidTr="00B55142">
        <w:trPr>
          <w:trHeight w:val="400"/>
          <w:jc w:val="right"/>
        </w:trPr>
        <w:tc>
          <w:tcPr>
            <w:tcW w:w="770" w:type="dxa"/>
            <w:vAlign w:val="center"/>
          </w:tcPr>
          <w:p w:rsidR="00B55142" w:rsidRPr="00472CEF" w:rsidRDefault="00B55142" w:rsidP="00E87297">
            <w:pPr>
              <w:pStyle w:val="a3"/>
              <w:adjustRightInd w:val="0"/>
              <w:snapToGrid w:val="0"/>
              <w:spacing w:line="400" w:lineRule="exact"/>
              <w:jc w:val="center"/>
              <w:rPr>
                <w:rFonts w:ascii="Times New Roman" w:eastAsia="標楷體" w:hAnsi="Times New Roman"/>
                <w:color w:val="000000" w:themeColor="text1"/>
                <w:sz w:val="22"/>
                <w:szCs w:val="26"/>
              </w:rPr>
            </w:pPr>
            <w:r w:rsidRPr="00472CEF">
              <w:rPr>
                <w:rFonts w:ascii="Times New Roman" w:eastAsia="標楷體" w:hAnsi="Times New Roman"/>
                <w:color w:val="000000" w:themeColor="text1"/>
                <w:sz w:val="22"/>
                <w:szCs w:val="26"/>
              </w:rPr>
              <w:t>高一</w:t>
            </w:r>
          </w:p>
        </w:tc>
        <w:tc>
          <w:tcPr>
            <w:tcW w:w="770" w:type="dxa"/>
            <w:vMerge w:val="restart"/>
            <w:vAlign w:val="center"/>
          </w:tcPr>
          <w:p w:rsidR="00B55142" w:rsidRPr="00472CEF" w:rsidRDefault="00B55142" w:rsidP="00E87297">
            <w:pPr>
              <w:pStyle w:val="a3"/>
              <w:adjustRightInd w:val="0"/>
              <w:snapToGrid w:val="0"/>
              <w:spacing w:line="400" w:lineRule="exact"/>
              <w:jc w:val="center"/>
              <w:rPr>
                <w:rFonts w:ascii="Times New Roman" w:eastAsia="標楷體" w:hAnsi="Times New Roman"/>
                <w:color w:val="000000" w:themeColor="text1"/>
                <w:sz w:val="20"/>
              </w:rPr>
            </w:pPr>
            <w:r w:rsidRPr="00472CEF">
              <w:rPr>
                <w:rFonts w:ascii="Times New Roman" w:eastAsia="標楷體" w:hAnsi="Times New Roman"/>
                <w:color w:val="000000" w:themeColor="text1"/>
                <w:sz w:val="20"/>
              </w:rPr>
              <w:t>中高級</w:t>
            </w:r>
          </w:p>
        </w:tc>
        <w:tc>
          <w:tcPr>
            <w:tcW w:w="1624" w:type="dxa"/>
          </w:tcPr>
          <w:p w:rsidR="00B55142" w:rsidRPr="00472CEF" w:rsidRDefault="00B55142" w:rsidP="00E87297">
            <w:pPr>
              <w:pStyle w:val="a3"/>
              <w:adjustRightInd w:val="0"/>
              <w:snapToGrid w:val="0"/>
              <w:spacing w:line="400" w:lineRule="exact"/>
              <w:jc w:val="center"/>
              <w:rPr>
                <w:rFonts w:ascii="Times New Roman" w:eastAsia="標楷體" w:hAnsi="Times New Roman"/>
                <w:color w:val="000000" w:themeColor="text1"/>
                <w:sz w:val="22"/>
                <w:szCs w:val="26"/>
              </w:rPr>
            </w:pPr>
            <w:r w:rsidRPr="00472CEF">
              <w:rPr>
                <w:rFonts w:ascii="Times New Roman" w:eastAsia="標楷體" w:hAnsi="Times New Roman"/>
                <w:color w:val="000000" w:themeColor="text1"/>
                <w:sz w:val="22"/>
                <w:szCs w:val="26"/>
              </w:rPr>
              <w:t xml:space="preserve">85 </w:t>
            </w:r>
            <w:r w:rsidRPr="00472CEF">
              <w:rPr>
                <w:rFonts w:ascii="Times New Roman" w:eastAsia="標楷體" w:hAnsi="Times New Roman"/>
                <w:color w:val="000000" w:themeColor="text1"/>
                <w:sz w:val="22"/>
                <w:szCs w:val="26"/>
              </w:rPr>
              <w:t>分</w:t>
            </w:r>
          </w:p>
        </w:tc>
        <w:tc>
          <w:tcPr>
            <w:tcW w:w="1456" w:type="dxa"/>
          </w:tcPr>
          <w:p w:rsidR="00B55142" w:rsidRPr="00472CEF" w:rsidRDefault="00B55142" w:rsidP="00E87297">
            <w:pPr>
              <w:pStyle w:val="a3"/>
              <w:adjustRightInd w:val="0"/>
              <w:snapToGrid w:val="0"/>
              <w:spacing w:line="400" w:lineRule="exact"/>
              <w:jc w:val="center"/>
              <w:rPr>
                <w:rFonts w:ascii="Times New Roman" w:eastAsia="標楷體" w:hAnsi="Times New Roman"/>
                <w:color w:val="000000" w:themeColor="text1"/>
                <w:sz w:val="22"/>
                <w:szCs w:val="26"/>
              </w:rPr>
            </w:pPr>
            <w:r w:rsidRPr="00472CEF">
              <w:rPr>
                <w:rFonts w:ascii="Times New Roman" w:eastAsia="標楷體" w:hAnsi="Times New Roman"/>
                <w:color w:val="000000" w:themeColor="text1"/>
                <w:sz w:val="22"/>
                <w:szCs w:val="26"/>
              </w:rPr>
              <w:t xml:space="preserve">6.5 </w:t>
            </w:r>
            <w:r w:rsidRPr="00472CEF">
              <w:rPr>
                <w:rFonts w:ascii="Times New Roman" w:eastAsia="標楷體" w:hAnsi="Times New Roman"/>
                <w:color w:val="000000" w:themeColor="text1"/>
                <w:sz w:val="22"/>
                <w:szCs w:val="26"/>
              </w:rPr>
              <w:t>分</w:t>
            </w:r>
          </w:p>
        </w:tc>
        <w:tc>
          <w:tcPr>
            <w:tcW w:w="1425" w:type="dxa"/>
            <w:vMerge w:val="restart"/>
            <w:vAlign w:val="center"/>
          </w:tcPr>
          <w:p w:rsidR="00B55142" w:rsidRPr="00472CEF" w:rsidRDefault="00B55142" w:rsidP="00E87297">
            <w:pPr>
              <w:pStyle w:val="a3"/>
              <w:adjustRightInd w:val="0"/>
              <w:snapToGrid w:val="0"/>
              <w:spacing w:line="400" w:lineRule="exact"/>
              <w:jc w:val="center"/>
              <w:rPr>
                <w:rFonts w:ascii="Times New Roman" w:eastAsia="標楷體" w:hAnsi="Times New Roman"/>
                <w:color w:val="000000" w:themeColor="text1"/>
                <w:sz w:val="22"/>
                <w:szCs w:val="26"/>
              </w:rPr>
            </w:pPr>
            <w:r w:rsidRPr="00472CEF">
              <w:rPr>
                <w:rFonts w:ascii="Times New Roman" w:eastAsia="標楷體" w:hAnsi="Times New Roman" w:hint="eastAsia"/>
                <w:color w:val="000000" w:themeColor="text1"/>
                <w:sz w:val="22"/>
                <w:szCs w:val="26"/>
              </w:rPr>
              <w:t>FCE</w:t>
            </w:r>
          </w:p>
        </w:tc>
        <w:tc>
          <w:tcPr>
            <w:tcW w:w="2690" w:type="dxa"/>
          </w:tcPr>
          <w:p w:rsidR="00B55142" w:rsidRPr="00472CEF" w:rsidRDefault="00B55142" w:rsidP="00E87297">
            <w:pPr>
              <w:pStyle w:val="a3"/>
              <w:adjustRightInd w:val="0"/>
              <w:snapToGrid w:val="0"/>
              <w:spacing w:line="400" w:lineRule="exact"/>
              <w:jc w:val="center"/>
              <w:rPr>
                <w:rFonts w:ascii="Times New Roman" w:eastAsia="標楷體" w:hAnsi="Times New Roman"/>
                <w:color w:val="000000" w:themeColor="text1"/>
                <w:sz w:val="22"/>
                <w:szCs w:val="26"/>
              </w:rPr>
            </w:pPr>
            <w:r w:rsidRPr="00472CEF">
              <w:rPr>
                <w:rFonts w:ascii="Times New Roman" w:eastAsia="標楷體" w:hAnsi="Times New Roman"/>
                <w:color w:val="000000" w:themeColor="text1"/>
                <w:sz w:val="22"/>
                <w:szCs w:val="26"/>
              </w:rPr>
              <w:t xml:space="preserve">500 </w:t>
            </w:r>
            <w:r w:rsidRPr="00472CEF">
              <w:rPr>
                <w:rFonts w:ascii="Times New Roman" w:eastAsia="標楷體" w:hAnsi="Times New Roman"/>
                <w:color w:val="000000" w:themeColor="text1"/>
                <w:sz w:val="22"/>
                <w:szCs w:val="26"/>
              </w:rPr>
              <w:t>分</w:t>
            </w:r>
          </w:p>
        </w:tc>
      </w:tr>
      <w:tr w:rsidR="00472CEF" w:rsidRPr="00472CEF" w:rsidTr="00B55142">
        <w:trPr>
          <w:trHeight w:val="400"/>
          <w:jc w:val="right"/>
        </w:trPr>
        <w:tc>
          <w:tcPr>
            <w:tcW w:w="770" w:type="dxa"/>
            <w:vAlign w:val="center"/>
          </w:tcPr>
          <w:p w:rsidR="00B55142" w:rsidRPr="00472CEF" w:rsidRDefault="00B55142" w:rsidP="00E87297">
            <w:pPr>
              <w:pStyle w:val="a3"/>
              <w:adjustRightInd w:val="0"/>
              <w:snapToGrid w:val="0"/>
              <w:spacing w:line="400" w:lineRule="exact"/>
              <w:jc w:val="center"/>
              <w:rPr>
                <w:rFonts w:ascii="Times New Roman" w:eastAsia="標楷體" w:hAnsi="Times New Roman"/>
                <w:color w:val="000000" w:themeColor="text1"/>
                <w:sz w:val="22"/>
                <w:szCs w:val="26"/>
              </w:rPr>
            </w:pPr>
            <w:r w:rsidRPr="00472CEF">
              <w:rPr>
                <w:rFonts w:ascii="Times New Roman" w:eastAsia="標楷體" w:hAnsi="Times New Roman"/>
                <w:color w:val="000000" w:themeColor="text1"/>
                <w:sz w:val="22"/>
                <w:szCs w:val="26"/>
              </w:rPr>
              <w:t>高二</w:t>
            </w:r>
            <w:r w:rsidRPr="00472CEF">
              <w:rPr>
                <w:rFonts w:ascii="Times New Roman" w:eastAsia="標楷體" w:hAnsi="Times New Roman"/>
                <w:color w:val="000000" w:themeColor="text1"/>
                <w:sz w:val="22"/>
                <w:szCs w:val="26"/>
              </w:rPr>
              <w:t xml:space="preserve">       </w:t>
            </w:r>
          </w:p>
        </w:tc>
        <w:tc>
          <w:tcPr>
            <w:tcW w:w="770" w:type="dxa"/>
            <w:vMerge/>
          </w:tcPr>
          <w:p w:rsidR="00B55142" w:rsidRPr="00472CEF" w:rsidRDefault="00B55142" w:rsidP="00E87297">
            <w:pPr>
              <w:pStyle w:val="a3"/>
              <w:adjustRightInd w:val="0"/>
              <w:snapToGrid w:val="0"/>
              <w:spacing w:line="400" w:lineRule="exact"/>
              <w:jc w:val="center"/>
              <w:rPr>
                <w:rFonts w:ascii="Times New Roman" w:eastAsia="標楷體" w:hAnsi="Times New Roman"/>
                <w:color w:val="000000" w:themeColor="text1"/>
                <w:sz w:val="22"/>
                <w:szCs w:val="26"/>
              </w:rPr>
            </w:pPr>
          </w:p>
        </w:tc>
        <w:tc>
          <w:tcPr>
            <w:tcW w:w="1624" w:type="dxa"/>
          </w:tcPr>
          <w:p w:rsidR="00B55142" w:rsidRPr="00472CEF" w:rsidRDefault="00B55142" w:rsidP="00E87297">
            <w:pPr>
              <w:pStyle w:val="a3"/>
              <w:adjustRightInd w:val="0"/>
              <w:snapToGrid w:val="0"/>
              <w:spacing w:line="400" w:lineRule="exact"/>
              <w:jc w:val="center"/>
              <w:rPr>
                <w:rFonts w:ascii="Times New Roman" w:eastAsia="標楷體" w:hAnsi="Times New Roman"/>
                <w:color w:val="000000" w:themeColor="text1"/>
                <w:sz w:val="22"/>
                <w:szCs w:val="26"/>
              </w:rPr>
            </w:pPr>
            <w:r w:rsidRPr="00472CEF">
              <w:rPr>
                <w:rFonts w:ascii="Times New Roman" w:eastAsia="標楷體" w:hAnsi="Times New Roman"/>
                <w:color w:val="000000" w:themeColor="text1"/>
                <w:sz w:val="22"/>
                <w:szCs w:val="26"/>
              </w:rPr>
              <w:t xml:space="preserve">95 </w:t>
            </w:r>
            <w:r w:rsidRPr="00472CEF">
              <w:rPr>
                <w:rFonts w:ascii="Times New Roman" w:eastAsia="標楷體" w:hAnsi="Times New Roman"/>
                <w:color w:val="000000" w:themeColor="text1"/>
                <w:sz w:val="22"/>
                <w:szCs w:val="26"/>
              </w:rPr>
              <w:t>分</w:t>
            </w:r>
          </w:p>
        </w:tc>
        <w:tc>
          <w:tcPr>
            <w:tcW w:w="1456" w:type="dxa"/>
          </w:tcPr>
          <w:p w:rsidR="00B55142" w:rsidRPr="00472CEF" w:rsidRDefault="00B55142" w:rsidP="00E87297">
            <w:pPr>
              <w:pStyle w:val="a3"/>
              <w:adjustRightInd w:val="0"/>
              <w:snapToGrid w:val="0"/>
              <w:spacing w:line="400" w:lineRule="exact"/>
              <w:jc w:val="center"/>
              <w:rPr>
                <w:rFonts w:ascii="Times New Roman" w:eastAsia="標楷體" w:hAnsi="Times New Roman"/>
                <w:color w:val="000000" w:themeColor="text1"/>
                <w:sz w:val="22"/>
                <w:szCs w:val="26"/>
              </w:rPr>
            </w:pPr>
            <w:r w:rsidRPr="00472CEF">
              <w:rPr>
                <w:rFonts w:ascii="Times New Roman" w:eastAsia="標楷體" w:hAnsi="Times New Roman"/>
                <w:color w:val="000000" w:themeColor="text1"/>
                <w:sz w:val="22"/>
                <w:szCs w:val="26"/>
              </w:rPr>
              <w:t xml:space="preserve">7.0 </w:t>
            </w:r>
            <w:r w:rsidRPr="00472CEF">
              <w:rPr>
                <w:rFonts w:ascii="Times New Roman" w:eastAsia="標楷體" w:hAnsi="Times New Roman"/>
                <w:color w:val="000000" w:themeColor="text1"/>
                <w:sz w:val="22"/>
                <w:szCs w:val="26"/>
              </w:rPr>
              <w:t>分</w:t>
            </w:r>
          </w:p>
        </w:tc>
        <w:tc>
          <w:tcPr>
            <w:tcW w:w="1425" w:type="dxa"/>
            <w:vMerge/>
          </w:tcPr>
          <w:p w:rsidR="00B55142" w:rsidRPr="00472CEF" w:rsidRDefault="00B55142" w:rsidP="00E87297">
            <w:pPr>
              <w:pStyle w:val="a3"/>
              <w:adjustRightInd w:val="0"/>
              <w:snapToGrid w:val="0"/>
              <w:spacing w:line="400" w:lineRule="exact"/>
              <w:jc w:val="center"/>
              <w:rPr>
                <w:rFonts w:ascii="Times New Roman" w:eastAsia="標楷體" w:hAnsi="Times New Roman"/>
                <w:color w:val="000000" w:themeColor="text1"/>
                <w:sz w:val="22"/>
                <w:szCs w:val="26"/>
              </w:rPr>
            </w:pPr>
          </w:p>
        </w:tc>
        <w:tc>
          <w:tcPr>
            <w:tcW w:w="2690" w:type="dxa"/>
          </w:tcPr>
          <w:p w:rsidR="00B55142" w:rsidRPr="00472CEF" w:rsidRDefault="00B55142" w:rsidP="00E87297">
            <w:pPr>
              <w:pStyle w:val="a3"/>
              <w:adjustRightInd w:val="0"/>
              <w:snapToGrid w:val="0"/>
              <w:spacing w:line="400" w:lineRule="exact"/>
              <w:jc w:val="center"/>
              <w:rPr>
                <w:rFonts w:ascii="Times New Roman" w:eastAsia="標楷體" w:hAnsi="Times New Roman"/>
                <w:color w:val="000000" w:themeColor="text1"/>
                <w:sz w:val="22"/>
                <w:szCs w:val="26"/>
              </w:rPr>
            </w:pPr>
            <w:r w:rsidRPr="00472CEF">
              <w:rPr>
                <w:rFonts w:ascii="Times New Roman" w:eastAsia="標楷體" w:hAnsi="Times New Roman"/>
                <w:color w:val="000000" w:themeColor="text1"/>
                <w:sz w:val="22"/>
                <w:szCs w:val="26"/>
              </w:rPr>
              <w:t xml:space="preserve">560 </w:t>
            </w:r>
            <w:r w:rsidRPr="00472CEF">
              <w:rPr>
                <w:rFonts w:ascii="Times New Roman" w:eastAsia="標楷體" w:hAnsi="Times New Roman"/>
                <w:color w:val="000000" w:themeColor="text1"/>
                <w:sz w:val="22"/>
                <w:szCs w:val="26"/>
              </w:rPr>
              <w:t>分</w:t>
            </w:r>
          </w:p>
        </w:tc>
      </w:tr>
      <w:tr w:rsidR="00472CEF" w:rsidRPr="00472CEF" w:rsidTr="00B55142">
        <w:trPr>
          <w:trHeight w:val="400"/>
          <w:jc w:val="right"/>
        </w:trPr>
        <w:tc>
          <w:tcPr>
            <w:tcW w:w="770" w:type="dxa"/>
            <w:vAlign w:val="center"/>
          </w:tcPr>
          <w:p w:rsidR="00B55142" w:rsidRPr="00472CEF" w:rsidRDefault="00B55142" w:rsidP="00E87297">
            <w:pPr>
              <w:pStyle w:val="a3"/>
              <w:adjustRightInd w:val="0"/>
              <w:snapToGrid w:val="0"/>
              <w:spacing w:line="400" w:lineRule="exact"/>
              <w:jc w:val="center"/>
              <w:rPr>
                <w:rFonts w:ascii="Times New Roman" w:eastAsia="標楷體" w:hAnsi="Times New Roman"/>
                <w:color w:val="000000" w:themeColor="text1"/>
                <w:sz w:val="22"/>
                <w:szCs w:val="26"/>
              </w:rPr>
            </w:pPr>
            <w:r w:rsidRPr="00472CEF">
              <w:rPr>
                <w:rFonts w:ascii="Times New Roman" w:eastAsia="標楷體" w:hAnsi="Times New Roman"/>
                <w:color w:val="000000" w:themeColor="text1"/>
                <w:sz w:val="22"/>
                <w:szCs w:val="26"/>
              </w:rPr>
              <w:t>高三</w:t>
            </w:r>
          </w:p>
        </w:tc>
        <w:tc>
          <w:tcPr>
            <w:tcW w:w="770" w:type="dxa"/>
            <w:vMerge/>
          </w:tcPr>
          <w:p w:rsidR="00B55142" w:rsidRPr="00472CEF" w:rsidRDefault="00B55142" w:rsidP="00E87297">
            <w:pPr>
              <w:pStyle w:val="a3"/>
              <w:adjustRightInd w:val="0"/>
              <w:snapToGrid w:val="0"/>
              <w:spacing w:line="400" w:lineRule="exact"/>
              <w:jc w:val="center"/>
              <w:rPr>
                <w:rFonts w:ascii="Times New Roman" w:eastAsia="標楷體" w:hAnsi="Times New Roman"/>
                <w:color w:val="000000" w:themeColor="text1"/>
                <w:sz w:val="22"/>
                <w:szCs w:val="26"/>
              </w:rPr>
            </w:pPr>
          </w:p>
        </w:tc>
        <w:tc>
          <w:tcPr>
            <w:tcW w:w="1624" w:type="dxa"/>
          </w:tcPr>
          <w:p w:rsidR="00B55142" w:rsidRPr="00472CEF" w:rsidRDefault="00B55142" w:rsidP="00E87297">
            <w:pPr>
              <w:pStyle w:val="a3"/>
              <w:adjustRightInd w:val="0"/>
              <w:snapToGrid w:val="0"/>
              <w:spacing w:line="400" w:lineRule="exact"/>
              <w:jc w:val="center"/>
              <w:rPr>
                <w:rFonts w:ascii="Times New Roman" w:eastAsia="標楷體" w:hAnsi="Times New Roman"/>
                <w:color w:val="000000" w:themeColor="text1"/>
                <w:sz w:val="22"/>
                <w:szCs w:val="26"/>
              </w:rPr>
            </w:pPr>
            <w:r w:rsidRPr="00472CEF">
              <w:rPr>
                <w:rFonts w:ascii="Times New Roman" w:eastAsia="標楷體" w:hAnsi="Times New Roman"/>
                <w:color w:val="000000" w:themeColor="text1"/>
                <w:sz w:val="22"/>
                <w:szCs w:val="26"/>
              </w:rPr>
              <w:t xml:space="preserve">105 </w:t>
            </w:r>
            <w:r w:rsidRPr="00472CEF">
              <w:rPr>
                <w:rFonts w:ascii="Times New Roman" w:eastAsia="標楷體" w:hAnsi="Times New Roman"/>
                <w:color w:val="000000" w:themeColor="text1"/>
                <w:sz w:val="22"/>
                <w:szCs w:val="26"/>
              </w:rPr>
              <w:t>分</w:t>
            </w:r>
          </w:p>
        </w:tc>
        <w:tc>
          <w:tcPr>
            <w:tcW w:w="1456" w:type="dxa"/>
          </w:tcPr>
          <w:p w:rsidR="00B55142" w:rsidRPr="00472CEF" w:rsidRDefault="00B55142" w:rsidP="00E87297">
            <w:pPr>
              <w:pStyle w:val="a3"/>
              <w:adjustRightInd w:val="0"/>
              <w:snapToGrid w:val="0"/>
              <w:spacing w:line="400" w:lineRule="exact"/>
              <w:jc w:val="center"/>
              <w:rPr>
                <w:rFonts w:ascii="Times New Roman" w:eastAsia="標楷體" w:hAnsi="Times New Roman"/>
                <w:color w:val="000000" w:themeColor="text1"/>
                <w:sz w:val="22"/>
                <w:szCs w:val="26"/>
              </w:rPr>
            </w:pPr>
            <w:r w:rsidRPr="00472CEF">
              <w:rPr>
                <w:rFonts w:ascii="Times New Roman" w:eastAsia="標楷體" w:hAnsi="Times New Roman"/>
                <w:color w:val="000000" w:themeColor="text1"/>
                <w:sz w:val="22"/>
                <w:szCs w:val="26"/>
              </w:rPr>
              <w:t xml:space="preserve">7.5 </w:t>
            </w:r>
            <w:r w:rsidRPr="00472CEF">
              <w:rPr>
                <w:rFonts w:ascii="Times New Roman" w:eastAsia="標楷體" w:hAnsi="Times New Roman"/>
                <w:color w:val="000000" w:themeColor="text1"/>
                <w:sz w:val="22"/>
                <w:szCs w:val="26"/>
              </w:rPr>
              <w:t>分</w:t>
            </w:r>
          </w:p>
        </w:tc>
        <w:tc>
          <w:tcPr>
            <w:tcW w:w="1425" w:type="dxa"/>
            <w:vMerge/>
          </w:tcPr>
          <w:p w:rsidR="00B55142" w:rsidRPr="00472CEF" w:rsidRDefault="00B55142" w:rsidP="00E87297">
            <w:pPr>
              <w:pStyle w:val="a3"/>
              <w:adjustRightInd w:val="0"/>
              <w:snapToGrid w:val="0"/>
              <w:spacing w:line="400" w:lineRule="exact"/>
              <w:jc w:val="center"/>
              <w:rPr>
                <w:rFonts w:ascii="Times New Roman" w:eastAsia="標楷體" w:hAnsi="Times New Roman"/>
                <w:color w:val="000000" w:themeColor="text1"/>
                <w:sz w:val="22"/>
                <w:szCs w:val="26"/>
              </w:rPr>
            </w:pPr>
          </w:p>
        </w:tc>
        <w:tc>
          <w:tcPr>
            <w:tcW w:w="2690" w:type="dxa"/>
          </w:tcPr>
          <w:p w:rsidR="00B55142" w:rsidRPr="00472CEF" w:rsidRDefault="00B55142" w:rsidP="00E87297">
            <w:pPr>
              <w:pStyle w:val="a3"/>
              <w:adjustRightInd w:val="0"/>
              <w:snapToGrid w:val="0"/>
              <w:spacing w:line="400" w:lineRule="exact"/>
              <w:jc w:val="center"/>
              <w:rPr>
                <w:rFonts w:ascii="Times New Roman" w:eastAsia="標楷體" w:hAnsi="Times New Roman"/>
                <w:color w:val="000000" w:themeColor="text1"/>
                <w:sz w:val="22"/>
                <w:szCs w:val="26"/>
              </w:rPr>
            </w:pPr>
            <w:r w:rsidRPr="00472CEF">
              <w:rPr>
                <w:rFonts w:ascii="Times New Roman" w:eastAsia="標楷體" w:hAnsi="Times New Roman"/>
                <w:color w:val="000000" w:themeColor="text1"/>
                <w:sz w:val="22"/>
                <w:szCs w:val="26"/>
              </w:rPr>
              <w:t xml:space="preserve">620 </w:t>
            </w:r>
            <w:r w:rsidRPr="00472CEF">
              <w:rPr>
                <w:rFonts w:ascii="Times New Roman" w:eastAsia="標楷體" w:hAnsi="Times New Roman"/>
                <w:color w:val="000000" w:themeColor="text1"/>
                <w:sz w:val="22"/>
                <w:szCs w:val="26"/>
              </w:rPr>
              <w:t>分</w:t>
            </w:r>
          </w:p>
        </w:tc>
      </w:tr>
    </w:tbl>
    <w:p w:rsidR="005C539E" w:rsidRPr="00472CEF" w:rsidRDefault="005C539E" w:rsidP="000932E5">
      <w:pPr>
        <w:pStyle w:val="a3"/>
        <w:adjustRightInd w:val="0"/>
        <w:snapToGrid w:val="0"/>
        <w:spacing w:line="420" w:lineRule="exact"/>
        <w:ind w:leftChars="100" w:left="240" w:firstLineChars="350" w:firstLine="911"/>
        <w:rPr>
          <w:rFonts w:ascii="Times New Roman" w:eastAsia="標楷體" w:hAnsi="Times New Roman"/>
          <w:b/>
          <w:color w:val="000000" w:themeColor="text1"/>
          <w:sz w:val="26"/>
          <w:szCs w:val="26"/>
        </w:rPr>
      </w:pPr>
      <w:r w:rsidRPr="00472CEF">
        <w:rPr>
          <w:rFonts w:ascii="Times New Roman" w:eastAsia="標楷體" w:hAnsi="Times New Roman"/>
          <w:b/>
          <w:color w:val="000000" w:themeColor="text1"/>
          <w:sz w:val="26"/>
          <w:szCs w:val="26"/>
        </w:rPr>
        <w:t>(</w:t>
      </w:r>
      <w:r w:rsidR="000932E5">
        <w:rPr>
          <w:rFonts w:ascii="Times New Roman" w:eastAsia="標楷體" w:hAnsi="Times New Roman" w:hint="eastAsia"/>
          <w:b/>
          <w:color w:val="000000" w:themeColor="text1"/>
          <w:sz w:val="26"/>
          <w:szCs w:val="26"/>
        </w:rPr>
        <w:t>2</w:t>
      </w:r>
      <w:r w:rsidRPr="00472CEF">
        <w:rPr>
          <w:rFonts w:ascii="Times New Roman" w:eastAsia="標楷體" w:hAnsi="Times New Roman"/>
          <w:b/>
          <w:color w:val="000000" w:themeColor="text1"/>
          <w:sz w:val="26"/>
          <w:szCs w:val="26"/>
        </w:rPr>
        <w:t>)</w:t>
      </w:r>
      <w:r w:rsidRPr="00472CEF">
        <w:rPr>
          <w:rFonts w:ascii="Times New Roman" w:eastAsia="標楷體" w:hAnsi="Times New Roman"/>
          <w:b/>
          <w:color w:val="000000" w:themeColor="text1"/>
          <w:sz w:val="26"/>
          <w:szCs w:val="26"/>
        </w:rPr>
        <w:t>複選：</w:t>
      </w:r>
    </w:p>
    <w:p w:rsidR="005C539E" w:rsidRPr="00472CEF" w:rsidRDefault="005C539E" w:rsidP="00472CEF">
      <w:pPr>
        <w:pStyle w:val="a3"/>
        <w:numPr>
          <w:ilvl w:val="0"/>
          <w:numId w:val="31"/>
        </w:numPr>
        <w:tabs>
          <w:tab w:val="left" w:pos="1200"/>
          <w:tab w:val="left" w:pos="1620"/>
        </w:tabs>
        <w:adjustRightInd w:val="0"/>
        <w:snapToGrid w:val="0"/>
        <w:spacing w:line="420" w:lineRule="exact"/>
        <w:rPr>
          <w:rFonts w:ascii="Times New Roman" w:eastAsia="標楷體" w:hAnsi="Times New Roman"/>
          <w:color w:val="000000" w:themeColor="text1"/>
          <w:sz w:val="26"/>
          <w:szCs w:val="26"/>
        </w:rPr>
      </w:pPr>
      <w:r w:rsidRPr="00472CEF">
        <w:rPr>
          <w:rFonts w:ascii="Times New Roman" w:eastAsia="標楷體" w:hAnsi="Times New Roman"/>
          <w:color w:val="000000" w:themeColor="text1"/>
          <w:sz w:val="26"/>
          <w:szCs w:val="26"/>
        </w:rPr>
        <w:t>由學校聘請學科教師及有關人員組成評量小組，就初選名單之申請資料進行審查，審查合格學生始可參加鑑定考試。</w:t>
      </w:r>
    </w:p>
    <w:p w:rsidR="005C539E" w:rsidRPr="00472CEF" w:rsidRDefault="005C539E" w:rsidP="00472CEF">
      <w:pPr>
        <w:pStyle w:val="a3"/>
        <w:numPr>
          <w:ilvl w:val="0"/>
          <w:numId w:val="31"/>
        </w:numPr>
        <w:tabs>
          <w:tab w:val="left" w:pos="1200"/>
          <w:tab w:val="left" w:pos="1620"/>
        </w:tabs>
        <w:adjustRightInd w:val="0"/>
        <w:snapToGrid w:val="0"/>
        <w:spacing w:line="420" w:lineRule="exact"/>
        <w:rPr>
          <w:rFonts w:ascii="Times New Roman" w:eastAsia="標楷體" w:hAnsi="Times New Roman"/>
          <w:color w:val="000000" w:themeColor="text1"/>
          <w:sz w:val="26"/>
          <w:szCs w:val="26"/>
        </w:rPr>
      </w:pPr>
      <w:r w:rsidRPr="00472CEF">
        <w:rPr>
          <w:rFonts w:ascii="Times New Roman" w:eastAsia="標楷體" w:hAnsi="Times New Roman"/>
          <w:color w:val="000000" w:themeColor="text1"/>
          <w:sz w:val="26"/>
          <w:szCs w:val="26"/>
        </w:rPr>
        <w:t>評量小組委員由校長聘請各該科教師三至五人組成，必要時得聘請校外學有專長之專家學者參與鑑定試務工作。</w:t>
      </w:r>
    </w:p>
    <w:p w:rsidR="005C539E" w:rsidRPr="00472CEF" w:rsidRDefault="005C539E" w:rsidP="00472CEF">
      <w:pPr>
        <w:pStyle w:val="a3"/>
        <w:numPr>
          <w:ilvl w:val="0"/>
          <w:numId w:val="31"/>
        </w:numPr>
        <w:tabs>
          <w:tab w:val="left" w:pos="1200"/>
          <w:tab w:val="left" w:pos="1620"/>
        </w:tabs>
        <w:adjustRightInd w:val="0"/>
        <w:snapToGrid w:val="0"/>
        <w:spacing w:line="420" w:lineRule="exact"/>
        <w:rPr>
          <w:rFonts w:ascii="Times New Roman" w:eastAsia="標楷體" w:hAnsi="Times New Roman"/>
          <w:color w:val="000000" w:themeColor="text1"/>
          <w:sz w:val="26"/>
          <w:szCs w:val="26"/>
        </w:rPr>
      </w:pPr>
      <w:r w:rsidRPr="00472CEF">
        <w:rPr>
          <w:rFonts w:ascii="Times New Roman" w:eastAsia="標楷體" w:hAnsi="Times New Roman"/>
          <w:color w:val="000000" w:themeColor="text1"/>
          <w:sz w:val="26"/>
          <w:szCs w:val="26"/>
        </w:rPr>
        <w:t>鑑定評量方式，學科部分採筆試（段考或鑑定考試）及口試（包括實驗操作）。</w:t>
      </w:r>
    </w:p>
    <w:p w:rsidR="005C539E" w:rsidRPr="00472CEF" w:rsidRDefault="005C539E" w:rsidP="00472CEF">
      <w:pPr>
        <w:pStyle w:val="a3"/>
        <w:numPr>
          <w:ilvl w:val="0"/>
          <w:numId w:val="31"/>
        </w:numPr>
        <w:tabs>
          <w:tab w:val="left" w:pos="1200"/>
          <w:tab w:val="left" w:pos="1620"/>
        </w:tabs>
        <w:adjustRightInd w:val="0"/>
        <w:snapToGrid w:val="0"/>
        <w:spacing w:line="420" w:lineRule="exact"/>
        <w:rPr>
          <w:rFonts w:ascii="Times New Roman" w:eastAsia="標楷體" w:hAnsi="Times New Roman"/>
          <w:color w:val="000000" w:themeColor="text1"/>
          <w:sz w:val="26"/>
          <w:szCs w:val="26"/>
        </w:rPr>
      </w:pPr>
      <w:r w:rsidRPr="00472CEF">
        <w:rPr>
          <w:rFonts w:ascii="Times New Roman" w:eastAsia="標楷體" w:hAnsi="Times New Roman"/>
          <w:color w:val="000000" w:themeColor="text1"/>
          <w:sz w:val="26"/>
          <w:szCs w:val="26"/>
        </w:rPr>
        <w:t>縮短修業年限鑑定，以學期</w:t>
      </w:r>
      <w:r w:rsidRPr="00472CEF">
        <w:rPr>
          <w:rFonts w:ascii="Times New Roman" w:eastAsia="標楷體" w:hAnsi="Times New Roman" w:hint="eastAsia"/>
          <w:color w:val="000000" w:themeColor="text1"/>
          <w:sz w:val="26"/>
          <w:szCs w:val="26"/>
        </w:rPr>
        <w:t>或學</w:t>
      </w:r>
      <w:r w:rsidRPr="00472CEF">
        <w:rPr>
          <w:rFonts w:ascii="Times New Roman" w:eastAsia="標楷體" w:hAnsi="Times New Roman"/>
          <w:color w:val="000000" w:themeColor="text1"/>
          <w:sz w:val="26"/>
          <w:szCs w:val="26"/>
        </w:rPr>
        <w:t>年為單位，命題範圍以該學科該學期或學年教材為原則。</w:t>
      </w:r>
    </w:p>
    <w:p w:rsidR="005C539E" w:rsidRPr="00472CEF" w:rsidRDefault="005C539E" w:rsidP="00472CEF">
      <w:pPr>
        <w:pStyle w:val="a3"/>
        <w:numPr>
          <w:ilvl w:val="0"/>
          <w:numId w:val="31"/>
        </w:numPr>
        <w:tabs>
          <w:tab w:val="left" w:pos="1200"/>
          <w:tab w:val="left" w:pos="1620"/>
        </w:tabs>
        <w:adjustRightInd w:val="0"/>
        <w:snapToGrid w:val="0"/>
        <w:spacing w:line="420" w:lineRule="exact"/>
        <w:jc w:val="both"/>
        <w:rPr>
          <w:rFonts w:ascii="Times New Roman" w:eastAsia="標楷體" w:hAnsi="Times New Roman"/>
          <w:strike/>
          <w:color w:val="000000" w:themeColor="text1"/>
          <w:sz w:val="26"/>
          <w:szCs w:val="26"/>
        </w:rPr>
      </w:pPr>
      <w:r w:rsidRPr="00472CEF">
        <w:rPr>
          <w:rFonts w:ascii="Times New Roman" w:eastAsia="標楷體" w:hAnsi="Times New Roman" w:hint="eastAsia"/>
          <w:color w:val="000000" w:themeColor="text1"/>
          <w:sz w:val="26"/>
          <w:szCs w:val="26"/>
        </w:rPr>
        <w:t>凡獲得國際物理奧林匹亞</w:t>
      </w:r>
      <w:r w:rsidRPr="00472CEF">
        <w:rPr>
          <w:rFonts w:ascii="Times New Roman" w:eastAsia="標楷體" w:hAnsi="Times New Roman"/>
          <w:color w:val="000000" w:themeColor="text1"/>
          <w:sz w:val="26"/>
          <w:szCs w:val="26"/>
        </w:rPr>
        <w:t>(IPhO)</w:t>
      </w:r>
      <w:r w:rsidRPr="00472CEF">
        <w:rPr>
          <w:rFonts w:ascii="Times New Roman" w:eastAsia="標楷體" w:hAnsi="Times New Roman" w:hint="eastAsia"/>
          <w:color w:val="000000" w:themeColor="text1"/>
          <w:sz w:val="26"/>
          <w:szCs w:val="26"/>
        </w:rPr>
        <w:t>、化學奧林匹亞</w:t>
      </w:r>
      <w:r w:rsidRPr="00472CEF">
        <w:rPr>
          <w:rFonts w:ascii="Times New Roman" w:eastAsia="標楷體" w:hAnsi="Times New Roman"/>
          <w:color w:val="000000" w:themeColor="text1"/>
          <w:sz w:val="26"/>
          <w:szCs w:val="26"/>
        </w:rPr>
        <w:t>(IChO)</w:t>
      </w:r>
      <w:r w:rsidRPr="00472CEF">
        <w:rPr>
          <w:rFonts w:ascii="Times New Roman" w:eastAsia="標楷體" w:hAnsi="Times New Roman" w:hint="eastAsia"/>
          <w:color w:val="000000" w:themeColor="text1"/>
          <w:sz w:val="26"/>
          <w:szCs w:val="26"/>
        </w:rPr>
        <w:t>、生物奧林匹亞</w:t>
      </w:r>
      <w:r w:rsidRPr="00472CEF">
        <w:rPr>
          <w:rFonts w:ascii="Times New Roman" w:eastAsia="標楷體" w:hAnsi="Times New Roman"/>
          <w:color w:val="000000" w:themeColor="text1"/>
          <w:sz w:val="26"/>
          <w:szCs w:val="26"/>
        </w:rPr>
        <w:t>(IBO)</w:t>
      </w:r>
      <w:r w:rsidRPr="00472CEF">
        <w:rPr>
          <w:rFonts w:ascii="Times New Roman" w:eastAsia="標楷體" w:hAnsi="Times New Roman" w:hint="eastAsia"/>
          <w:color w:val="000000" w:themeColor="text1"/>
          <w:sz w:val="26"/>
          <w:szCs w:val="26"/>
        </w:rPr>
        <w:t>、地球科學奧林匹亞</w:t>
      </w:r>
      <w:r w:rsidRPr="00472CEF">
        <w:rPr>
          <w:rFonts w:ascii="Times New Roman" w:eastAsia="標楷體" w:hAnsi="Times New Roman"/>
          <w:color w:val="000000" w:themeColor="text1"/>
          <w:sz w:val="26"/>
          <w:szCs w:val="26"/>
        </w:rPr>
        <w:t>(IESO)</w:t>
      </w:r>
      <w:r w:rsidRPr="00472CEF">
        <w:rPr>
          <w:rFonts w:ascii="Times New Roman" w:eastAsia="標楷體" w:hAnsi="Times New Roman" w:hint="eastAsia"/>
          <w:color w:val="000000" w:themeColor="text1"/>
          <w:sz w:val="26"/>
          <w:szCs w:val="26"/>
        </w:rPr>
        <w:t>選訓營資格者，得申請該參賽科目任何學期免修鑑定，經該科評量小組同意後得採口試進行。</w:t>
      </w:r>
    </w:p>
    <w:p w:rsidR="005C539E" w:rsidRPr="00472CEF" w:rsidRDefault="005C539E" w:rsidP="00472CEF">
      <w:pPr>
        <w:pStyle w:val="a3"/>
        <w:numPr>
          <w:ilvl w:val="0"/>
          <w:numId w:val="31"/>
        </w:numPr>
        <w:tabs>
          <w:tab w:val="left" w:pos="1200"/>
          <w:tab w:val="left" w:pos="1620"/>
        </w:tabs>
        <w:adjustRightInd w:val="0"/>
        <w:snapToGrid w:val="0"/>
        <w:spacing w:line="420" w:lineRule="exact"/>
        <w:jc w:val="both"/>
        <w:rPr>
          <w:rFonts w:ascii="Times New Roman" w:eastAsia="標楷體" w:hAnsi="Times New Roman"/>
          <w:strike/>
          <w:color w:val="000000" w:themeColor="text1"/>
          <w:sz w:val="26"/>
          <w:szCs w:val="26"/>
        </w:rPr>
      </w:pPr>
      <w:r w:rsidRPr="00472CEF">
        <w:rPr>
          <w:rFonts w:ascii="Times New Roman" w:eastAsia="標楷體" w:hAnsi="Times New Roman" w:hint="eastAsia"/>
          <w:color w:val="000000" w:themeColor="text1"/>
          <w:sz w:val="26"/>
          <w:szCs w:val="26"/>
        </w:rPr>
        <w:t>凡符合以下條件之一者</w:t>
      </w:r>
      <w:r w:rsidRPr="00472CEF">
        <w:rPr>
          <w:rFonts w:ascii="Times New Roman" w:eastAsia="標楷體" w:hAnsi="Times New Roman" w:hint="eastAsia"/>
          <w:bCs/>
          <w:color w:val="000000" w:themeColor="text1"/>
          <w:sz w:val="26"/>
          <w:szCs w:val="26"/>
        </w:rPr>
        <w:t>，經評量小組審查後，該參賽科目</w:t>
      </w:r>
      <w:r w:rsidRPr="00472CEF">
        <w:rPr>
          <w:rFonts w:ascii="Times New Roman" w:eastAsia="標楷體" w:hAnsi="Times New Roman" w:hint="eastAsia"/>
          <w:bCs/>
          <w:color w:val="000000" w:themeColor="text1"/>
          <w:sz w:val="26"/>
          <w:szCs w:val="26"/>
        </w:rPr>
        <w:t>/</w:t>
      </w:r>
      <w:r w:rsidRPr="00472CEF">
        <w:rPr>
          <w:rFonts w:ascii="Times New Roman" w:eastAsia="標楷體" w:hAnsi="Times New Roman" w:hint="eastAsia"/>
          <w:bCs/>
          <w:color w:val="000000" w:themeColor="text1"/>
          <w:sz w:val="26"/>
          <w:szCs w:val="26"/>
        </w:rPr>
        <w:t>考試科目得免經</w:t>
      </w:r>
      <w:r w:rsidRPr="00472CEF">
        <w:rPr>
          <w:rFonts w:ascii="Times New Roman" w:eastAsia="標楷體" w:hAnsi="Times New Roman" w:hint="eastAsia"/>
          <w:bCs/>
          <w:color w:val="000000" w:themeColor="text1"/>
          <w:sz w:val="26"/>
          <w:szCs w:val="26"/>
        </w:rPr>
        <w:lastRenderedPageBreak/>
        <w:t>鑑定逕予通過</w:t>
      </w:r>
      <w:r w:rsidRPr="00472CEF">
        <w:rPr>
          <w:rFonts w:ascii="Times New Roman" w:eastAsia="標楷體" w:hAnsi="Times New Roman"/>
          <w:color w:val="000000" w:themeColor="text1"/>
          <w:sz w:val="26"/>
          <w:szCs w:val="26"/>
        </w:rPr>
        <w:t>：</w:t>
      </w:r>
    </w:p>
    <w:p w:rsidR="005C539E" w:rsidRPr="00472CEF" w:rsidRDefault="005C539E" w:rsidP="00472CEF">
      <w:pPr>
        <w:pStyle w:val="a3"/>
        <w:tabs>
          <w:tab w:val="left" w:pos="1200"/>
          <w:tab w:val="left" w:pos="1620"/>
        </w:tabs>
        <w:adjustRightInd w:val="0"/>
        <w:snapToGrid w:val="0"/>
        <w:spacing w:line="420" w:lineRule="exact"/>
        <w:ind w:leftChars="700" w:left="2330" w:hangingChars="250" w:hanging="650"/>
        <w:jc w:val="both"/>
        <w:rPr>
          <w:rFonts w:ascii="Times New Roman" w:eastAsia="標楷體" w:hAnsi="Times New Roman"/>
          <w:color w:val="000000" w:themeColor="text1"/>
          <w:sz w:val="26"/>
          <w:szCs w:val="26"/>
        </w:rPr>
      </w:pPr>
      <w:r w:rsidRPr="00472CEF">
        <w:rPr>
          <w:rFonts w:ascii="Times New Roman" w:eastAsia="標楷體" w:hAnsi="Times New Roman"/>
          <w:color w:val="000000" w:themeColor="text1"/>
          <w:sz w:val="26"/>
          <w:szCs w:val="26"/>
        </w:rPr>
        <w:t>（</w:t>
      </w:r>
      <w:r w:rsidRPr="00472CEF">
        <w:rPr>
          <w:rFonts w:ascii="Times New Roman" w:eastAsia="標楷體" w:hAnsi="Times New Roman" w:hint="eastAsia"/>
          <w:color w:val="000000" w:themeColor="text1"/>
          <w:sz w:val="26"/>
          <w:szCs w:val="26"/>
        </w:rPr>
        <w:t>1</w:t>
      </w:r>
      <w:r w:rsidRPr="00472CEF">
        <w:rPr>
          <w:rFonts w:ascii="Times New Roman" w:eastAsia="標楷體" w:hAnsi="Times New Roman" w:hint="eastAsia"/>
          <w:color w:val="000000" w:themeColor="text1"/>
          <w:sz w:val="26"/>
          <w:szCs w:val="26"/>
        </w:rPr>
        <w:t>）</w:t>
      </w:r>
      <w:r w:rsidRPr="00472CEF">
        <w:rPr>
          <w:rFonts w:ascii="Times New Roman" w:eastAsia="標楷體" w:hAnsi="Times New Roman"/>
          <w:color w:val="000000" w:themeColor="text1"/>
          <w:sz w:val="26"/>
          <w:szCs w:val="26"/>
        </w:rPr>
        <w:t>參加國際數理</w:t>
      </w:r>
      <w:r w:rsidRPr="00472CEF">
        <w:rPr>
          <w:rFonts w:ascii="Times New Roman" w:eastAsia="標楷體" w:hAnsi="Times New Roman" w:hint="eastAsia"/>
          <w:color w:val="000000" w:themeColor="text1"/>
          <w:sz w:val="26"/>
          <w:szCs w:val="26"/>
        </w:rPr>
        <w:t>或資訊</w:t>
      </w:r>
      <w:r w:rsidRPr="00472CEF">
        <w:rPr>
          <w:rFonts w:ascii="Times New Roman" w:eastAsia="標楷體" w:hAnsi="Times New Roman"/>
          <w:color w:val="000000" w:themeColor="text1"/>
          <w:sz w:val="26"/>
          <w:szCs w:val="26"/>
        </w:rPr>
        <w:t>奧林匹亞競賽獲獎者</w:t>
      </w:r>
      <w:r w:rsidRPr="00472CEF">
        <w:rPr>
          <w:rFonts w:ascii="Times New Roman" w:eastAsia="標楷體" w:hAnsi="Times New Roman" w:hint="eastAsia"/>
          <w:color w:val="000000" w:themeColor="text1"/>
          <w:sz w:val="26"/>
          <w:szCs w:val="26"/>
        </w:rPr>
        <w:t>。</w:t>
      </w:r>
    </w:p>
    <w:p w:rsidR="005C539E" w:rsidRPr="00472CEF" w:rsidRDefault="005C539E" w:rsidP="00472CEF">
      <w:pPr>
        <w:pStyle w:val="a3"/>
        <w:tabs>
          <w:tab w:val="left" w:pos="1200"/>
          <w:tab w:val="left" w:pos="1620"/>
        </w:tabs>
        <w:adjustRightInd w:val="0"/>
        <w:snapToGrid w:val="0"/>
        <w:spacing w:line="420" w:lineRule="exact"/>
        <w:ind w:leftChars="700" w:left="2330" w:hangingChars="250" w:hanging="650"/>
        <w:jc w:val="both"/>
        <w:rPr>
          <w:rFonts w:ascii="Times New Roman" w:eastAsia="標楷體" w:hAnsi="Times New Roman"/>
          <w:color w:val="000000" w:themeColor="text1"/>
          <w:sz w:val="26"/>
          <w:szCs w:val="26"/>
        </w:rPr>
      </w:pPr>
      <w:r w:rsidRPr="00472CEF">
        <w:rPr>
          <w:rFonts w:ascii="Times New Roman" w:eastAsia="標楷體" w:hAnsi="Times New Roman"/>
          <w:color w:val="000000" w:themeColor="text1"/>
          <w:sz w:val="26"/>
          <w:szCs w:val="26"/>
        </w:rPr>
        <w:t>（</w:t>
      </w:r>
      <w:r w:rsidRPr="00472CEF">
        <w:rPr>
          <w:rFonts w:ascii="Times New Roman" w:eastAsia="標楷體" w:hAnsi="Times New Roman" w:hint="eastAsia"/>
          <w:color w:val="000000" w:themeColor="text1"/>
          <w:sz w:val="26"/>
          <w:szCs w:val="26"/>
        </w:rPr>
        <w:t>2</w:t>
      </w:r>
      <w:r w:rsidRPr="00472CEF">
        <w:rPr>
          <w:rFonts w:ascii="Times New Roman" w:eastAsia="標楷體" w:hAnsi="Times New Roman" w:hint="eastAsia"/>
          <w:color w:val="000000" w:themeColor="text1"/>
          <w:sz w:val="26"/>
          <w:szCs w:val="26"/>
        </w:rPr>
        <w:t>）參加</w:t>
      </w:r>
      <w:r w:rsidRPr="00472CEF">
        <w:rPr>
          <w:rFonts w:ascii="Times New Roman" w:eastAsia="標楷體" w:hAnsi="Times New Roman"/>
          <w:color w:val="000000" w:themeColor="text1"/>
          <w:sz w:val="26"/>
          <w:szCs w:val="26"/>
        </w:rPr>
        <w:t>國際數理</w:t>
      </w:r>
      <w:r w:rsidRPr="00472CEF">
        <w:rPr>
          <w:rFonts w:ascii="Times New Roman" w:eastAsia="標楷體" w:hAnsi="Times New Roman" w:hint="eastAsia"/>
          <w:color w:val="000000" w:themeColor="text1"/>
          <w:sz w:val="26"/>
          <w:szCs w:val="26"/>
        </w:rPr>
        <w:t>或資訊</w:t>
      </w:r>
      <w:r w:rsidRPr="00472CEF">
        <w:rPr>
          <w:rFonts w:ascii="Times New Roman" w:eastAsia="標楷體" w:hAnsi="Times New Roman"/>
          <w:color w:val="000000" w:themeColor="text1"/>
          <w:sz w:val="26"/>
          <w:szCs w:val="26"/>
        </w:rPr>
        <w:t>奧林匹亞競賽</w:t>
      </w:r>
      <w:r w:rsidRPr="00472CEF">
        <w:rPr>
          <w:rFonts w:ascii="Times New Roman" w:eastAsia="標楷體" w:hAnsi="Times New Roman" w:hint="eastAsia"/>
          <w:color w:val="000000" w:themeColor="text1"/>
          <w:sz w:val="26"/>
          <w:szCs w:val="26"/>
        </w:rPr>
        <w:t>選訓決賽完成結訓並獲選訓工作委員會推薦</w:t>
      </w:r>
      <w:r w:rsidRPr="00472CEF">
        <w:rPr>
          <w:rFonts w:ascii="Times New Roman" w:eastAsia="標楷體" w:hAnsi="Times New Roman" w:hint="eastAsia"/>
          <w:color w:val="000000" w:themeColor="text1"/>
          <w:sz w:val="26"/>
          <w:szCs w:val="26"/>
        </w:rPr>
        <w:t>(</w:t>
      </w:r>
      <w:r w:rsidRPr="00472CEF">
        <w:rPr>
          <w:rFonts w:ascii="Times New Roman" w:eastAsia="標楷體" w:hAnsi="Times New Roman" w:hint="eastAsia"/>
          <w:color w:val="000000" w:themeColor="text1"/>
          <w:sz w:val="26"/>
          <w:szCs w:val="26"/>
        </w:rPr>
        <w:t>成績排名前百分之五十</w:t>
      </w:r>
      <w:r w:rsidRPr="00472CEF">
        <w:rPr>
          <w:rFonts w:ascii="Times New Roman" w:eastAsia="標楷體" w:hAnsi="Times New Roman" w:hint="eastAsia"/>
          <w:color w:val="000000" w:themeColor="text1"/>
          <w:sz w:val="26"/>
          <w:szCs w:val="26"/>
        </w:rPr>
        <w:t>)</w:t>
      </w:r>
      <w:r w:rsidRPr="00472CEF">
        <w:rPr>
          <w:rFonts w:ascii="Times New Roman" w:eastAsia="標楷體" w:hAnsi="Times New Roman" w:hint="eastAsia"/>
          <w:color w:val="000000" w:themeColor="text1"/>
          <w:sz w:val="26"/>
          <w:szCs w:val="26"/>
        </w:rPr>
        <w:t>者。</w:t>
      </w:r>
    </w:p>
    <w:p w:rsidR="005C539E" w:rsidRPr="00472CEF" w:rsidRDefault="005C539E" w:rsidP="00472CEF">
      <w:pPr>
        <w:pStyle w:val="a3"/>
        <w:numPr>
          <w:ilvl w:val="0"/>
          <w:numId w:val="31"/>
        </w:numPr>
        <w:tabs>
          <w:tab w:val="left" w:pos="1200"/>
          <w:tab w:val="left" w:pos="1620"/>
        </w:tabs>
        <w:adjustRightInd w:val="0"/>
        <w:snapToGrid w:val="0"/>
        <w:spacing w:line="420" w:lineRule="exact"/>
        <w:rPr>
          <w:rFonts w:ascii="Times New Roman" w:eastAsia="標楷體" w:hAnsi="Times New Roman"/>
          <w:color w:val="000000" w:themeColor="text1"/>
          <w:sz w:val="26"/>
          <w:szCs w:val="26"/>
        </w:rPr>
      </w:pPr>
      <w:r w:rsidRPr="00472CEF">
        <w:rPr>
          <w:rFonts w:ascii="Times New Roman" w:eastAsia="標楷體" w:hAnsi="Times New Roman"/>
          <w:color w:val="000000" w:themeColor="text1"/>
          <w:sz w:val="26"/>
          <w:szCs w:val="26"/>
        </w:rPr>
        <w:t>學科免修鑑定總成績達（含）</w:t>
      </w:r>
      <w:r w:rsidRPr="00472CEF">
        <w:rPr>
          <w:rFonts w:ascii="Times New Roman" w:eastAsia="標楷體" w:hAnsi="Times New Roman"/>
          <w:color w:val="000000" w:themeColor="text1"/>
          <w:sz w:val="26"/>
          <w:szCs w:val="26"/>
        </w:rPr>
        <w:t>80</w:t>
      </w:r>
      <w:r w:rsidRPr="00472CEF">
        <w:rPr>
          <w:rFonts w:ascii="Times New Roman" w:eastAsia="標楷體" w:hAnsi="Times New Roman"/>
          <w:color w:val="000000" w:themeColor="text1"/>
          <w:sz w:val="26"/>
          <w:szCs w:val="26"/>
        </w:rPr>
        <w:t>分者，經鑑定小組審查後報局審議後，取得學科免修資格。</w:t>
      </w:r>
    </w:p>
    <w:p w:rsidR="005C539E" w:rsidRPr="00472CEF" w:rsidRDefault="005C539E" w:rsidP="00472CEF">
      <w:pPr>
        <w:pStyle w:val="a3"/>
        <w:numPr>
          <w:ilvl w:val="0"/>
          <w:numId w:val="31"/>
        </w:numPr>
        <w:tabs>
          <w:tab w:val="left" w:pos="1200"/>
          <w:tab w:val="left" w:pos="1620"/>
        </w:tabs>
        <w:adjustRightInd w:val="0"/>
        <w:snapToGrid w:val="0"/>
        <w:spacing w:line="420" w:lineRule="exact"/>
        <w:rPr>
          <w:rFonts w:ascii="Times New Roman" w:eastAsia="標楷體" w:hAnsi="Times New Roman"/>
          <w:color w:val="000000" w:themeColor="text1"/>
          <w:sz w:val="26"/>
          <w:szCs w:val="26"/>
        </w:rPr>
      </w:pPr>
      <w:r w:rsidRPr="00472CEF">
        <w:rPr>
          <w:rFonts w:ascii="Times New Roman" w:eastAsia="標楷體" w:hAnsi="Times New Roman"/>
          <w:color w:val="000000" w:themeColor="text1"/>
          <w:sz w:val="26"/>
          <w:szCs w:val="26"/>
        </w:rPr>
        <w:t>縮短修業年限鑑定結果依規定報局核備或審查。</w:t>
      </w:r>
    </w:p>
    <w:p w:rsidR="005C539E" w:rsidRPr="00472CEF" w:rsidRDefault="005C539E" w:rsidP="005C539E">
      <w:pPr>
        <w:pStyle w:val="a3"/>
        <w:adjustRightInd w:val="0"/>
        <w:snapToGrid w:val="0"/>
        <w:spacing w:line="440" w:lineRule="exact"/>
        <w:rPr>
          <w:rFonts w:ascii="Times New Roman" w:eastAsia="標楷體" w:hAnsi="Times New Roman"/>
          <w:b/>
          <w:color w:val="000000" w:themeColor="text1"/>
          <w:sz w:val="26"/>
          <w:szCs w:val="26"/>
        </w:rPr>
      </w:pPr>
      <w:r w:rsidRPr="00472CEF">
        <w:rPr>
          <w:rFonts w:ascii="Times New Roman" w:eastAsia="標楷體" w:hAnsi="Times New Roman" w:hint="eastAsia"/>
          <w:b/>
          <w:color w:val="000000" w:themeColor="text1"/>
          <w:sz w:val="26"/>
          <w:szCs w:val="26"/>
        </w:rPr>
        <w:t>陸</w:t>
      </w:r>
      <w:r w:rsidRPr="00472CEF">
        <w:rPr>
          <w:rFonts w:ascii="Times New Roman" w:eastAsia="標楷體" w:hAnsi="Times New Roman"/>
          <w:b/>
          <w:color w:val="000000" w:themeColor="text1"/>
          <w:sz w:val="26"/>
          <w:szCs w:val="26"/>
        </w:rPr>
        <w:t>、成績授予與輔導：</w:t>
      </w:r>
    </w:p>
    <w:p w:rsidR="005C539E" w:rsidRPr="00472CEF" w:rsidRDefault="005C539E" w:rsidP="005C539E">
      <w:pPr>
        <w:tabs>
          <w:tab w:val="left" w:pos="720"/>
        </w:tabs>
        <w:adjustRightInd w:val="0"/>
        <w:snapToGrid w:val="0"/>
        <w:spacing w:line="440" w:lineRule="exact"/>
        <w:ind w:leftChars="200" w:left="1000" w:hangingChars="200" w:hanging="520"/>
        <w:rPr>
          <w:rFonts w:eastAsia="標楷體"/>
          <w:color w:val="000000" w:themeColor="text1"/>
          <w:sz w:val="26"/>
          <w:szCs w:val="26"/>
        </w:rPr>
      </w:pPr>
      <w:r w:rsidRPr="00472CEF">
        <w:rPr>
          <w:rFonts w:eastAsia="標楷體"/>
          <w:color w:val="000000" w:themeColor="text1"/>
          <w:sz w:val="26"/>
          <w:szCs w:val="26"/>
        </w:rPr>
        <w:t>一、通過資賦優異學生縮短修業年限鑑定者，依申請類型與評量方式授予學期成績，並發予通過鑑定證明。</w:t>
      </w:r>
    </w:p>
    <w:p w:rsidR="005C539E" w:rsidRPr="00472CEF" w:rsidRDefault="00622654" w:rsidP="005C539E">
      <w:pPr>
        <w:tabs>
          <w:tab w:val="left" w:pos="720"/>
        </w:tabs>
        <w:adjustRightInd w:val="0"/>
        <w:snapToGrid w:val="0"/>
        <w:spacing w:line="440" w:lineRule="exact"/>
        <w:ind w:leftChars="200" w:left="1000" w:hangingChars="200" w:hanging="520"/>
        <w:rPr>
          <w:rFonts w:eastAsia="標楷體"/>
          <w:color w:val="000000" w:themeColor="text1"/>
          <w:sz w:val="26"/>
          <w:szCs w:val="26"/>
        </w:rPr>
      </w:pPr>
      <w:r w:rsidRPr="00472CEF">
        <w:rPr>
          <w:rFonts w:eastAsia="標楷體"/>
          <w:color w:val="000000" w:themeColor="text1"/>
          <w:sz w:val="26"/>
          <w:szCs w:val="26"/>
        </w:rPr>
        <w:t>二、通過免修鑑定者，學期成績授予包含下列</w:t>
      </w:r>
      <w:r w:rsidR="005C539E" w:rsidRPr="00472CEF">
        <w:rPr>
          <w:rFonts w:eastAsia="標楷體"/>
          <w:color w:val="000000" w:themeColor="text1"/>
          <w:sz w:val="26"/>
          <w:szCs w:val="26"/>
        </w:rPr>
        <w:t>，由各學科評量小組擇定方式辦理：</w:t>
      </w:r>
    </w:p>
    <w:p w:rsidR="005C539E" w:rsidRPr="00472CEF" w:rsidRDefault="005C539E" w:rsidP="005C539E">
      <w:pPr>
        <w:adjustRightInd w:val="0"/>
        <w:snapToGrid w:val="0"/>
        <w:spacing w:line="440" w:lineRule="exact"/>
        <w:ind w:leftChars="400" w:left="1480" w:hangingChars="200" w:hanging="520"/>
        <w:rPr>
          <w:rFonts w:eastAsia="標楷體"/>
          <w:color w:val="000000" w:themeColor="text1"/>
          <w:sz w:val="26"/>
          <w:szCs w:val="26"/>
        </w:rPr>
      </w:pPr>
      <w:r w:rsidRPr="00472CEF">
        <w:rPr>
          <w:rFonts w:eastAsia="標楷體"/>
          <w:color w:val="000000" w:themeColor="text1"/>
          <w:sz w:val="26"/>
          <w:szCs w:val="26"/>
        </w:rPr>
        <w:t>(</w:t>
      </w:r>
      <w:r w:rsidRPr="00472CEF">
        <w:rPr>
          <w:rFonts w:eastAsia="標楷體"/>
          <w:color w:val="000000" w:themeColor="text1"/>
          <w:sz w:val="26"/>
          <w:szCs w:val="26"/>
        </w:rPr>
        <w:t>一</w:t>
      </w:r>
      <w:r w:rsidRPr="00472CEF">
        <w:rPr>
          <w:rFonts w:eastAsia="標楷體"/>
          <w:color w:val="000000" w:themeColor="text1"/>
          <w:sz w:val="26"/>
          <w:szCs w:val="26"/>
        </w:rPr>
        <w:t>)</w:t>
      </w:r>
      <w:r w:rsidRPr="00472CEF">
        <w:rPr>
          <w:rFonts w:eastAsia="標楷體"/>
          <w:color w:val="000000" w:themeColor="text1"/>
          <w:sz w:val="26"/>
          <w:szCs w:val="26"/>
        </w:rPr>
        <w:t>直接以免修鑑定成績為學期成績。</w:t>
      </w:r>
    </w:p>
    <w:p w:rsidR="005C539E" w:rsidRPr="00472CEF" w:rsidRDefault="005C539E" w:rsidP="005C539E">
      <w:pPr>
        <w:adjustRightInd w:val="0"/>
        <w:snapToGrid w:val="0"/>
        <w:spacing w:line="440" w:lineRule="exact"/>
        <w:ind w:leftChars="400" w:left="1480" w:hangingChars="200" w:hanging="520"/>
        <w:rPr>
          <w:rFonts w:eastAsia="標楷體"/>
          <w:color w:val="000000" w:themeColor="text1"/>
          <w:sz w:val="26"/>
          <w:szCs w:val="26"/>
        </w:rPr>
      </w:pPr>
      <w:r w:rsidRPr="00472CEF">
        <w:rPr>
          <w:rFonts w:eastAsia="標楷體"/>
          <w:color w:val="000000" w:themeColor="text1"/>
          <w:sz w:val="26"/>
          <w:szCs w:val="26"/>
        </w:rPr>
        <w:t>(</w:t>
      </w:r>
      <w:r w:rsidRPr="00472CEF">
        <w:rPr>
          <w:rFonts w:eastAsia="標楷體"/>
          <w:color w:val="000000" w:themeColor="text1"/>
          <w:sz w:val="26"/>
          <w:szCs w:val="26"/>
        </w:rPr>
        <w:t>二</w:t>
      </w:r>
      <w:r w:rsidRPr="00472CEF">
        <w:rPr>
          <w:rFonts w:eastAsia="標楷體"/>
          <w:color w:val="000000" w:themeColor="text1"/>
          <w:sz w:val="26"/>
          <w:szCs w:val="26"/>
        </w:rPr>
        <w:t>)</w:t>
      </w:r>
      <w:r w:rsidRPr="00472CEF">
        <w:rPr>
          <w:rFonts w:eastAsia="標楷體"/>
          <w:color w:val="000000" w:themeColor="text1"/>
          <w:sz w:val="26"/>
          <w:szCs w:val="26"/>
        </w:rPr>
        <w:t>以免修鑑定成績為學期基本分數，期末再交由任課老師根據學生的學習情形斟酌加減分，上下限為</w:t>
      </w:r>
      <w:r w:rsidRPr="00472CEF">
        <w:rPr>
          <w:rFonts w:eastAsia="標楷體"/>
          <w:color w:val="000000" w:themeColor="text1"/>
          <w:sz w:val="26"/>
          <w:szCs w:val="26"/>
        </w:rPr>
        <w:t>5</w:t>
      </w:r>
      <w:r w:rsidRPr="00472CEF">
        <w:rPr>
          <w:rFonts w:eastAsia="標楷體"/>
          <w:color w:val="000000" w:themeColor="text1"/>
          <w:sz w:val="26"/>
          <w:szCs w:val="26"/>
        </w:rPr>
        <w:t>分；若有超出則需提出具體說明。</w:t>
      </w:r>
    </w:p>
    <w:p w:rsidR="005C539E" w:rsidRPr="00472CEF" w:rsidRDefault="005C539E" w:rsidP="005C539E">
      <w:pPr>
        <w:adjustRightInd w:val="0"/>
        <w:snapToGrid w:val="0"/>
        <w:spacing w:line="440" w:lineRule="exact"/>
        <w:ind w:leftChars="400" w:left="1480" w:hangingChars="200" w:hanging="520"/>
        <w:rPr>
          <w:rFonts w:eastAsia="標楷體"/>
          <w:color w:val="000000" w:themeColor="text1"/>
          <w:sz w:val="26"/>
          <w:szCs w:val="26"/>
        </w:rPr>
      </w:pPr>
      <w:r w:rsidRPr="00472CEF">
        <w:rPr>
          <w:rFonts w:eastAsia="標楷體"/>
          <w:color w:val="000000" w:themeColor="text1"/>
          <w:sz w:val="26"/>
          <w:szCs w:val="26"/>
        </w:rPr>
        <w:t>(</w:t>
      </w:r>
      <w:r w:rsidRPr="00472CEF">
        <w:rPr>
          <w:rFonts w:eastAsia="標楷體"/>
          <w:color w:val="000000" w:themeColor="text1"/>
          <w:sz w:val="26"/>
          <w:szCs w:val="26"/>
        </w:rPr>
        <w:t>三</w:t>
      </w:r>
      <w:r w:rsidRPr="00472CEF">
        <w:rPr>
          <w:rFonts w:eastAsia="標楷體"/>
          <w:color w:val="000000" w:themeColor="text1"/>
          <w:sz w:val="26"/>
          <w:szCs w:val="26"/>
        </w:rPr>
        <w:t>)</w:t>
      </w:r>
      <w:r w:rsidRPr="00472CEF">
        <w:rPr>
          <w:rFonts w:eastAsia="標楷體"/>
          <w:color w:val="000000" w:themeColor="text1"/>
          <w:sz w:val="26"/>
          <w:szCs w:val="26"/>
        </w:rPr>
        <w:t>若建議學生參加段考者，則以段考成績計之（由任課教師提供各次段考計分比例）。</w:t>
      </w:r>
    </w:p>
    <w:p w:rsidR="005C539E" w:rsidRPr="00472CEF" w:rsidRDefault="005C539E" w:rsidP="005C539E">
      <w:pPr>
        <w:adjustRightInd w:val="0"/>
        <w:snapToGrid w:val="0"/>
        <w:spacing w:line="440" w:lineRule="exact"/>
        <w:ind w:leftChars="400" w:left="1480" w:hangingChars="200" w:hanging="520"/>
        <w:rPr>
          <w:rFonts w:eastAsia="標楷體"/>
          <w:color w:val="000000" w:themeColor="text1"/>
          <w:sz w:val="26"/>
          <w:szCs w:val="26"/>
        </w:rPr>
      </w:pPr>
      <w:r w:rsidRPr="00472CEF">
        <w:rPr>
          <w:rFonts w:eastAsia="標楷體"/>
          <w:color w:val="000000" w:themeColor="text1"/>
          <w:sz w:val="26"/>
          <w:szCs w:val="26"/>
        </w:rPr>
        <w:t>(</w:t>
      </w:r>
      <w:r w:rsidRPr="00472CEF">
        <w:rPr>
          <w:rFonts w:eastAsia="標楷體"/>
          <w:color w:val="000000" w:themeColor="text1"/>
          <w:sz w:val="26"/>
          <w:szCs w:val="26"/>
        </w:rPr>
        <w:t>四</w:t>
      </w:r>
      <w:r w:rsidRPr="00472CEF">
        <w:rPr>
          <w:rFonts w:eastAsia="標楷體"/>
          <w:color w:val="000000" w:themeColor="text1"/>
          <w:sz w:val="26"/>
          <w:szCs w:val="26"/>
        </w:rPr>
        <w:t>)</w:t>
      </w:r>
      <w:r w:rsidRPr="00472CEF">
        <w:rPr>
          <w:rFonts w:eastAsia="標楷體"/>
          <w:color w:val="000000" w:themeColor="text1"/>
          <w:sz w:val="26"/>
          <w:szCs w:val="26"/>
        </w:rPr>
        <w:t>通過「全部學科跳級」或「部分學科跳級」者，依「臺北市立第一女子高級中學資賦優異學生跳級及成績處理要點」辦理。</w:t>
      </w:r>
    </w:p>
    <w:p w:rsidR="005C539E" w:rsidRPr="00472CEF" w:rsidRDefault="005C539E" w:rsidP="005C539E">
      <w:pPr>
        <w:tabs>
          <w:tab w:val="left" w:pos="720"/>
        </w:tabs>
        <w:adjustRightInd w:val="0"/>
        <w:snapToGrid w:val="0"/>
        <w:spacing w:line="440" w:lineRule="exact"/>
        <w:ind w:leftChars="200" w:left="1000" w:hangingChars="200" w:hanging="520"/>
        <w:rPr>
          <w:rFonts w:eastAsia="標楷體"/>
          <w:color w:val="000000" w:themeColor="text1"/>
          <w:sz w:val="26"/>
          <w:szCs w:val="26"/>
        </w:rPr>
      </w:pPr>
      <w:r w:rsidRPr="00472CEF">
        <w:rPr>
          <w:rFonts w:eastAsia="標楷體"/>
          <w:color w:val="000000" w:themeColor="text1"/>
          <w:sz w:val="26"/>
          <w:szCs w:val="26"/>
        </w:rPr>
        <w:t>三、通過鑑定者須擬訂「縮短修業年限學習輔導計畫」，並由任課教師、家長與學校行政人員協助訂定與督導。學習輔導計畫應以個別化方式編寫，內容包含學生基本資料、評量測驗紀錄、計畫目標、實施方式、彈性課表、加深加廣項目之評量標準與作法、輔導人員或教師、追蹤輔導紀錄、檢討與建議事項等。</w:t>
      </w:r>
    </w:p>
    <w:p w:rsidR="005C539E" w:rsidRPr="00472CEF" w:rsidRDefault="005C539E" w:rsidP="005C539E">
      <w:pPr>
        <w:pStyle w:val="a3"/>
        <w:adjustRightInd w:val="0"/>
        <w:snapToGrid w:val="0"/>
        <w:spacing w:line="440" w:lineRule="exact"/>
        <w:ind w:left="500" w:hangingChars="192" w:hanging="500"/>
        <w:rPr>
          <w:rFonts w:ascii="Times New Roman" w:eastAsia="標楷體" w:hAnsi="Times New Roman"/>
          <w:b/>
          <w:color w:val="000000" w:themeColor="text1"/>
          <w:sz w:val="26"/>
          <w:szCs w:val="26"/>
        </w:rPr>
      </w:pPr>
      <w:r w:rsidRPr="00472CEF">
        <w:rPr>
          <w:rFonts w:ascii="Times New Roman" w:eastAsia="標楷體" w:hAnsi="Times New Roman" w:hint="eastAsia"/>
          <w:b/>
          <w:color w:val="000000" w:themeColor="text1"/>
          <w:sz w:val="26"/>
          <w:szCs w:val="26"/>
        </w:rPr>
        <w:t>柒</w:t>
      </w:r>
      <w:r w:rsidRPr="00472CEF">
        <w:rPr>
          <w:rFonts w:ascii="Times New Roman" w:eastAsia="標楷體" w:hAnsi="Times New Roman"/>
          <w:b/>
          <w:color w:val="000000" w:themeColor="text1"/>
          <w:sz w:val="26"/>
          <w:szCs w:val="26"/>
        </w:rPr>
        <w:t>、參加免修學分鑑定合格科目授予學分者，得申請部分學科加速。</w:t>
      </w:r>
    </w:p>
    <w:p w:rsidR="005C539E" w:rsidRPr="00472CEF" w:rsidRDefault="005C539E" w:rsidP="005C539E">
      <w:pPr>
        <w:tabs>
          <w:tab w:val="left" w:pos="720"/>
        </w:tabs>
        <w:adjustRightInd w:val="0"/>
        <w:snapToGrid w:val="0"/>
        <w:spacing w:line="440" w:lineRule="exact"/>
        <w:ind w:leftChars="200" w:left="1000" w:hangingChars="200" w:hanging="520"/>
        <w:rPr>
          <w:rFonts w:eastAsia="標楷體"/>
          <w:color w:val="000000" w:themeColor="text1"/>
          <w:sz w:val="26"/>
          <w:szCs w:val="26"/>
        </w:rPr>
      </w:pPr>
      <w:r w:rsidRPr="00472CEF">
        <w:rPr>
          <w:rFonts w:eastAsia="標楷體"/>
          <w:color w:val="000000" w:themeColor="text1"/>
          <w:sz w:val="26"/>
          <w:szCs w:val="26"/>
        </w:rPr>
        <w:t>一、凡有連續性之學科需按順序提出申請，不得同時申請不同階段之同一科目。</w:t>
      </w:r>
    </w:p>
    <w:p w:rsidR="005C539E" w:rsidRPr="00472CEF" w:rsidRDefault="005C539E" w:rsidP="005C539E">
      <w:pPr>
        <w:tabs>
          <w:tab w:val="left" w:pos="720"/>
        </w:tabs>
        <w:adjustRightInd w:val="0"/>
        <w:snapToGrid w:val="0"/>
        <w:spacing w:line="440" w:lineRule="exact"/>
        <w:ind w:leftChars="200" w:left="1000" w:hangingChars="200" w:hanging="520"/>
        <w:rPr>
          <w:rFonts w:eastAsia="標楷體"/>
          <w:color w:val="000000" w:themeColor="text1"/>
          <w:sz w:val="26"/>
          <w:szCs w:val="26"/>
        </w:rPr>
      </w:pPr>
      <w:r w:rsidRPr="00472CEF">
        <w:rPr>
          <w:rFonts w:eastAsia="標楷體"/>
          <w:color w:val="000000" w:themeColor="text1"/>
          <w:sz w:val="26"/>
          <w:szCs w:val="26"/>
        </w:rPr>
        <w:t>二、在學期中學校給予選課之空間，但限於客觀因素，不另為該生等開設課程（除家長願意自費聘請老師進行課業輔導）。</w:t>
      </w:r>
    </w:p>
    <w:p w:rsidR="005C539E" w:rsidRPr="00472CEF" w:rsidRDefault="005C539E" w:rsidP="005C539E">
      <w:pPr>
        <w:tabs>
          <w:tab w:val="left" w:pos="720"/>
        </w:tabs>
        <w:adjustRightInd w:val="0"/>
        <w:snapToGrid w:val="0"/>
        <w:spacing w:line="440" w:lineRule="exact"/>
        <w:ind w:leftChars="200" w:left="1000" w:hangingChars="200" w:hanging="520"/>
        <w:rPr>
          <w:rFonts w:eastAsia="標楷體"/>
          <w:color w:val="000000" w:themeColor="text1"/>
          <w:sz w:val="26"/>
          <w:szCs w:val="26"/>
        </w:rPr>
      </w:pPr>
      <w:r w:rsidRPr="00472CEF">
        <w:rPr>
          <w:rFonts w:eastAsia="標楷體"/>
          <w:color w:val="000000" w:themeColor="text1"/>
          <w:sz w:val="26"/>
          <w:szCs w:val="26"/>
        </w:rPr>
        <w:t>三、凡通過「特殊教育學生調整入學年齡及修業年限實施辦法」或「臺北市資賦優異學生縮短修業年限鑑定實施要點」中全部學科跳級者，亦可憑同等學力證明參加該年度之升學考試。</w:t>
      </w:r>
    </w:p>
    <w:p w:rsidR="005C539E" w:rsidRPr="00472CEF" w:rsidRDefault="005C539E" w:rsidP="005C539E">
      <w:pPr>
        <w:pStyle w:val="a3"/>
        <w:adjustRightInd w:val="0"/>
        <w:snapToGrid w:val="0"/>
        <w:spacing w:line="440" w:lineRule="exact"/>
        <w:rPr>
          <w:rFonts w:ascii="Times New Roman" w:eastAsia="標楷體" w:hAnsi="Times New Roman"/>
          <w:b/>
          <w:color w:val="000000" w:themeColor="text1"/>
          <w:sz w:val="26"/>
          <w:szCs w:val="26"/>
        </w:rPr>
      </w:pPr>
      <w:r w:rsidRPr="00472CEF">
        <w:rPr>
          <w:rFonts w:ascii="Times New Roman" w:eastAsia="標楷體" w:hAnsi="Times New Roman" w:hint="eastAsia"/>
          <w:b/>
          <w:color w:val="000000" w:themeColor="text1"/>
          <w:sz w:val="26"/>
          <w:szCs w:val="26"/>
        </w:rPr>
        <w:t>捌</w:t>
      </w:r>
      <w:r w:rsidRPr="00472CEF">
        <w:rPr>
          <w:rFonts w:ascii="Times New Roman" w:eastAsia="標楷體" w:hAnsi="Times New Roman"/>
          <w:b/>
          <w:color w:val="000000" w:themeColor="text1"/>
          <w:sz w:val="26"/>
          <w:szCs w:val="26"/>
        </w:rPr>
        <w:t>、經費來源：</w:t>
      </w:r>
    </w:p>
    <w:p w:rsidR="005C539E" w:rsidRPr="00472CEF" w:rsidRDefault="005C539E" w:rsidP="005C539E">
      <w:pPr>
        <w:tabs>
          <w:tab w:val="left" w:pos="720"/>
        </w:tabs>
        <w:adjustRightInd w:val="0"/>
        <w:snapToGrid w:val="0"/>
        <w:spacing w:line="440" w:lineRule="exact"/>
        <w:ind w:leftChars="200" w:left="1000" w:hangingChars="200" w:hanging="520"/>
        <w:rPr>
          <w:rFonts w:eastAsia="標楷體"/>
          <w:color w:val="000000" w:themeColor="text1"/>
          <w:sz w:val="26"/>
          <w:szCs w:val="26"/>
        </w:rPr>
      </w:pPr>
      <w:r w:rsidRPr="00472CEF">
        <w:rPr>
          <w:rFonts w:eastAsia="標楷體"/>
          <w:color w:val="000000" w:themeColor="text1"/>
          <w:sz w:val="26"/>
          <w:szCs w:val="26"/>
        </w:rPr>
        <w:t>一、辦理縮短修業年限鑑定評量工作所需經費由校內相關經費項下支應。</w:t>
      </w:r>
    </w:p>
    <w:p w:rsidR="005C539E" w:rsidRPr="00472CEF" w:rsidRDefault="005C539E" w:rsidP="005C539E">
      <w:pPr>
        <w:tabs>
          <w:tab w:val="left" w:pos="720"/>
        </w:tabs>
        <w:adjustRightInd w:val="0"/>
        <w:snapToGrid w:val="0"/>
        <w:spacing w:line="440" w:lineRule="exact"/>
        <w:ind w:leftChars="200" w:left="1000" w:hangingChars="200" w:hanging="520"/>
        <w:rPr>
          <w:rFonts w:eastAsia="標楷體"/>
          <w:color w:val="000000" w:themeColor="text1"/>
          <w:sz w:val="26"/>
          <w:szCs w:val="26"/>
        </w:rPr>
      </w:pPr>
      <w:r w:rsidRPr="00472CEF">
        <w:rPr>
          <w:rFonts w:eastAsia="標楷體"/>
          <w:color w:val="000000" w:themeColor="text1"/>
          <w:sz w:val="26"/>
          <w:szCs w:val="26"/>
        </w:rPr>
        <w:t>二、為鼓勵縮短修業年限審查通過學生選修大學課程或利用國際線上課程學習，學校得函報教育局申請專案補助，項目如下：</w:t>
      </w:r>
    </w:p>
    <w:p w:rsidR="005C539E" w:rsidRPr="00472CEF" w:rsidRDefault="005C539E" w:rsidP="005C539E">
      <w:pPr>
        <w:adjustRightInd w:val="0"/>
        <w:snapToGrid w:val="0"/>
        <w:spacing w:line="440" w:lineRule="exact"/>
        <w:ind w:leftChars="400" w:left="1740" w:hangingChars="300" w:hanging="780"/>
        <w:jc w:val="both"/>
        <w:rPr>
          <w:rFonts w:eastAsia="標楷體"/>
          <w:color w:val="000000" w:themeColor="text1"/>
          <w:sz w:val="26"/>
          <w:szCs w:val="26"/>
        </w:rPr>
      </w:pPr>
      <w:r w:rsidRPr="00472CEF">
        <w:rPr>
          <w:rFonts w:eastAsia="標楷體"/>
          <w:color w:val="000000" w:themeColor="text1"/>
          <w:sz w:val="26"/>
          <w:szCs w:val="26"/>
        </w:rPr>
        <w:t>（一）大學學分費：依學習需求提出申請，經審查通過者，全額補助學分費，受</w:t>
      </w:r>
      <w:r w:rsidRPr="00472CEF">
        <w:rPr>
          <w:rFonts w:eastAsia="標楷體"/>
          <w:color w:val="000000" w:themeColor="text1"/>
          <w:sz w:val="26"/>
          <w:szCs w:val="26"/>
        </w:rPr>
        <w:lastRenderedPageBreak/>
        <w:t>補助學生該科成績須達</w:t>
      </w:r>
      <w:r w:rsidRPr="00472CEF">
        <w:rPr>
          <w:rFonts w:eastAsia="標楷體"/>
          <w:color w:val="000000" w:themeColor="text1"/>
          <w:sz w:val="26"/>
          <w:szCs w:val="26"/>
        </w:rPr>
        <w:t>B-</w:t>
      </w:r>
      <w:r w:rsidRPr="00472CEF">
        <w:rPr>
          <w:rFonts w:eastAsia="標楷體"/>
          <w:color w:val="000000" w:themeColor="text1"/>
          <w:sz w:val="26"/>
          <w:szCs w:val="26"/>
        </w:rPr>
        <w:t>或七十分以上。</w:t>
      </w:r>
    </w:p>
    <w:p w:rsidR="005C539E" w:rsidRPr="00472CEF" w:rsidRDefault="005C539E" w:rsidP="005C539E">
      <w:pPr>
        <w:adjustRightInd w:val="0"/>
        <w:snapToGrid w:val="0"/>
        <w:spacing w:line="440" w:lineRule="exact"/>
        <w:ind w:leftChars="400" w:left="1740" w:hangingChars="300" w:hanging="780"/>
        <w:jc w:val="both"/>
        <w:rPr>
          <w:rFonts w:eastAsia="標楷體"/>
          <w:color w:val="000000" w:themeColor="text1"/>
          <w:sz w:val="26"/>
          <w:szCs w:val="26"/>
        </w:rPr>
      </w:pPr>
      <w:r w:rsidRPr="00472CEF">
        <w:rPr>
          <w:rFonts w:eastAsia="標楷體"/>
          <w:color w:val="000000" w:themeColor="text1"/>
          <w:sz w:val="26"/>
          <w:szCs w:val="26"/>
        </w:rPr>
        <w:t>（二）指導教師鐘點費：學生利用免修空堂進行國際線上課程學習</w:t>
      </w:r>
      <w:r w:rsidRPr="00472CEF">
        <w:rPr>
          <w:rFonts w:eastAsia="標楷體"/>
          <w:color w:val="000000" w:themeColor="text1"/>
          <w:sz w:val="26"/>
          <w:szCs w:val="26"/>
        </w:rPr>
        <w:t>(</w:t>
      </w:r>
      <w:r w:rsidRPr="00472CEF">
        <w:rPr>
          <w:rFonts w:eastAsia="標楷體"/>
          <w:color w:val="000000" w:themeColor="text1"/>
          <w:sz w:val="26"/>
          <w:szCs w:val="26"/>
        </w:rPr>
        <w:t>如：國際線上課程</w:t>
      </w:r>
      <w:r w:rsidRPr="00472CEF">
        <w:rPr>
          <w:rFonts w:eastAsia="標楷體"/>
          <w:color w:val="000000" w:themeColor="text1"/>
          <w:sz w:val="26"/>
          <w:szCs w:val="26"/>
        </w:rPr>
        <w:t>Massive Open Online Courses</w:t>
      </w:r>
      <w:r w:rsidRPr="00472CEF">
        <w:rPr>
          <w:rFonts w:eastAsia="標楷體"/>
          <w:color w:val="000000" w:themeColor="text1"/>
          <w:sz w:val="26"/>
          <w:szCs w:val="26"/>
        </w:rPr>
        <w:t>、國外進階預修課程</w:t>
      </w:r>
      <w:r w:rsidRPr="00472CEF">
        <w:rPr>
          <w:rFonts w:eastAsia="標楷體"/>
          <w:color w:val="000000" w:themeColor="text1"/>
          <w:sz w:val="26"/>
          <w:szCs w:val="26"/>
        </w:rPr>
        <w:t>Advanced Placement</w:t>
      </w:r>
      <w:r w:rsidRPr="00472CEF">
        <w:rPr>
          <w:rFonts w:eastAsia="標楷體"/>
          <w:color w:val="000000" w:themeColor="text1"/>
          <w:sz w:val="26"/>
          <w:szCs w:val="26"/>
        </w:rPr>
        <w:t>、國際學士文憑課程</w:t>
      </w:r>
      <w:r w:rsidRPr="00472CEF">
        <w:rPr>
          <w:rFonts w:eastAsia="標楷體"/>
          <w:color w:val="000000" w:themeColor="text1"/>
          <w:sz w:val="26"/>
          <w:szCs w:val="26"/>
        </w:rPr>
        <w:t>International Baccalaureate Diploma Programme)</w:t>
      </w:r>
      <w:r w:rsidRPr="00472CEF">
        <w:rPr>
          <w:rFonts w:eastAsia="標楷體"/>
          <w:color w:val="000000" w:themeColor="text1"/>
          <w:sz w:val="26"/>
          <w:szCs w:val="26"/>
        </w:rPr>
        <w:t>，得委請校內教師從旁指導，核實申請指導教師鐘點費補助。</w:t>
      </w:r>
    </w:p>
    <w:p w:rsidR="005C539E" w:rsidRPr="00472CEF" w:rsidRDefault="005C539E" w:rsidP="0014080D">
      <w:pPr>
        <w:pStyle w:val="a3"/>
        <w:adjustRightInd w:val="0"/>
        <w:snapToGrid w:val="0"/>
        <w:spacing w:line="440" w:lineRule="exact"/>
        <w:rPr>
          <w:rFonts w:ascii="Times New Roman" w:eastAsia="標楷體" w:hAnsi="Times New Roman"/>
          <w:b/>
          <w:color w:val="000000" w:themeColor="text1"/>
          <w:sz w:val="26"/>
          <w:szCs w:val="26"/>
        </w:rPr>
      </w:pPr>
      <w:r w:rsidRPr="00472CEF">
        <w:rPr>
          <w:rFonts w:ascii="Times New Roman" w:eastAsia="標楷體" w:hAnsi="Times New Roman" w:hint="eastAsia"/>
          <w:b/>
          <w:color w:val="000000" w:themeColor="text1"/>
          <w:sz w:val="26"/>
          <w:szCs w:val="26"/>
        </w:rPr>
        <w:t>玖</w:t>
      </w:r>
      <w:r w:rsidRPr="00472CEF">
        <w:rPr>
          <w:rFonts w:ascii="Times New Roman" w:eastAsia="標楷體" w:hAnsi="Times New Roman"/>
          <w:b/>
          <w:color w:val="000000" w:themeColor="text1"/>
          <w:sz w:val="26"/>
          <w:szCs w:val="26"/>
        </w:rPr>
        <w:t>、本計畫經本校特殊教育推行委員會訂定，奉</w:t>
      </w:r>
      <w:r w:rsidRPr="00472CEF">
        <w:rPr>
          <w:rFonts w:ascii="Times New Roman" w:eastAsia="標楷體" w:hAnsi="Times New Roman"/>
          <w:b/>
          <w:color w:val="000000" w:themeColor="text1"/>
          <w:sz w:val="26"/>
          <w:szCs w:val="26"/>
        </w:rPr>
        <w:t xml:space="preserve"> </w:t>
      </w:r>
      <w:r w:rsidRPr="00472CEF">
        <w:rPr>
          <w:rFonts w:ascii="Times New Roman" w:eastAsia="標楷體" w:hAnsi="Times New Roman"/>
          <w:b/>
          <w:color w:val="000000" w:themeColor="text1"/>
          <w:sz w:val="26"/>
          <w:szCs w:val="26"/>
        </w:rPr>
        <w:t>校長核定後實施，報請主管教育行政機關備查，修正時亦同。</w:t>
      </w:r>
      <w:r w:rsidR="0014080D" w:rsidRPr="00472CEF">
        <w:rPr>
          <w:rFonts w:eastAsia="標楷體"/>
          <w:color w:val="000000" w:themeColor="text1"/>
          <w:sz w:val="26"/>
          <w:szCs w:val="26"/>
        </w:rPr>
        <w:t xml:space="preserve"> </w:t>
      </w:r>
    </w:p>
    <w:sectPr w:rsidR="005C539E" w:rsidRPr="00472CEF" w:rsidSect="00032111">
      <w:footerReference w:type="default" r:id="rId8"/>
      <w:pgSz w:w="11906" w:h="16838"/>
      <w:pgMar w:top="851" w:right="991" w:bottom="851" w:left="851" w:header="425" w:footer="22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7F0" w:rsidRDefault="007477F0" w:rsidP="00051C60">
      <w:r>
        <w:separator/>
      </w:r>
    </w:p>
  </w:endnote>
  <w:endnote w:type="continuationSeparator" w:id="0">
    <w:p w:rsidR="007477F0" w:rsidRDefault="007477F0" w:rsidP="0005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839365"/>
      <w:docPartObj>
        <w:docPartGallery w:val="Page Numbers (Bottom of Page)"/>
        <w:docPartUnique/>
      </w:docPartObj>
    </w:sdtPr>
    <w:sdtEndPr/>
    <w:sdtContent>
      <w:p w:rsidR="005C539E" w:rsidRDefault="005C539E">
        <w:pPr>
          <w:pStyle w:val="a8"/>
          <w:jc w:val="center"/>
        </w:pPr>
        <w:r>
          <w:fldChar w:fldCharType="begin"/>
        </w:r>
        <w:r>
          <w:instrText xml:space="preserve"> PAGE   \* MERGEFORMAT </w:instrText>
        </w:r>
        <w:r>
          <w:fldChar w:fldCharType="separate"/>
        </w:r>
        <w:r w:rsidR="00F86D7A" w:rsidRPr="00F86D7A">
          <w:rPr>
            <w:noProof/>
            <w:lang w:val="zh-TW"/>
          </w:rPr>
          <w:t>5</w:t>
        </w:r>
        <w:r>
          <w:rPr>
            <w:noProof/>
            <w:lang w:val="zh-TW"/>
          </w:rPr>
          <w:fldChar w:fldCharType="end"/>
        </w:r>
      </w:p>
    </w:sdtContent>
  </w:sdt>
  <w:p w:rsidR="005C539E" w:rsidRDefault="005C539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7F0" w:rsidRDefault="007477F0" w:rsidP="00051C60">
      <w:r>
        <w:separator/>
      </w:r>
    </w:p>
  </w:footnote>
  <w:footnote w:type="continuationSeparator" w:id="0">
    <w:p w:rsidR="007477F0" w:rsidRDefault="007477F0" w:rsidP="00051C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BC9"/>
    <w:multiLevelType w:val="hybridMultilevel"/>
    <w:tmpl w:val="557C083C"/>
    <w:lvl w:ilvl="0" w:tplc="39863A54">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 w15:restartNumberingAfterBreak="0">
    <w:nsid w:val="09900097"/>
    <w:multiLevelType w:val="hybridMultilevel"/>
    <w:tmpl w:val="1100944C"/>
    <w:lvl w:ilvl="0" w:tplc="964A38B6">
      <w:start w:val="1"/>
      <w:numFmt w:val="decimal"/>
      <w:lvlText w:val="%1."/>
      <w:lvlJc w:val="left"/>
      <w:pPr>
        <w:tabs>
          <w:tab w:val="num" w:pos="1804"/>
        </w:tabs>
        <w:ind w:left="1804" w:hanging="360"/>
      </w:pPr>
      <w:rPr>
        <w:rFonts w:hint="default"/>
      </w:rPr>
    </w:lvl>
    <w:lvl w:ilvl="1" w:tplc="04090019" w:tentative="1">
      <w:start w:val="1"/>
      <w:numFmt w:val="ideographTraditional"/>
      <w:lvlText w:val="%2、"/>
      <w:lvlJc w:val="left"/>
      <w:pPr>
        <w:tabs>
          <w:tab w:val="num" w:pos="2404"/>
        </w:tabs>
        <w:ind w:left="2404" w:hanging="480"/>
      </w:pPr>
    </w:lvl>
    <w:lvl w:ilvl="2" w:tplc="0409001B" w:tentative="1">
      <w:start w:val="1"/>
      <w:numFmt w:val="lowerRoman"/>
      <w:lvlText w:val="%3."/>
      <w:lvlJc w:val="right"/>
      <w:pPr>
        <w:tabs>
          <w:tab w:val="num" w:pos="2884"/>
        </w:tabs>
        <w:ind w:left="2884" w:hanging="480"/>
      </w:pPr>
    </w:lvl>
    <w:lvl w:ilvl="3" w:tplc="0409000F" w:tentative="1">
      <w:start w:val="1"/>
      <w:numFmt w:val="decimal"/>
      <w:lvlText w:val="%4."/>
      <w:lvlJc w:val="left"/>
      <w:pPr>
        <w:tabs>
          <w:tab w:val="num" w:pos="3364"/>
        </w:tabs>
        <w:ind w:left="3364" w:hanging="480"/>
      </w:pPr>
    </w:lvl>
    <w:lvl w:ilvl="4" w:tplc="04090019" w:tentative="1">
      <w:start w:val="1"/>
      <w:numFmt w:val="ideographTraditional"/>
      <w:lvlText w:val="%5、"/>
      <w:lvlJc w:val="left"/>
      <w:pPr>
        <w:tabs>
          <w:tab w:val="num" w:pos="3844"/>
        </w:tabs>
        <w:ind w:left="3844" w:hanging="480"/>
      </w:pPr>
    </w:lvl>
    <w:lvl w:ilvl="5" w:tplc="0409001B" w:tentative="1">
      <w:start w:val="1"/>
      <w:numFmt w:val="lowerRoman"/>
      <w:lvlText w:val="%6."/>
      <w:lvlJc w:val="right"/>
      <w:pPr>
        <w:tabs>
          <w:tab w:val="num" w:pos="4324"/>
        </w:tabs>
        <w:ind w:left="4324" w:hanging="480"/>
      </w:pPr>
    </w:lvl>
    <w:lvl w:ilvl="6" w:tplc="0409000F" w:tentative="1">
      <w:start w:val="1"/>
      <w:numFmt w:val="decimal"/>
      <w:lvlText w:val="%7."/>
      <w:lvlJc w:val="left"/>
      <w:pPr>
        <w:tabs>
          <w:tab w:val="num" w:pos="4804"/>
        </w:tabs>
        <w:ind w:left="4804" w:hanging="480"/>
      </w:pPr>
    </w:lvl>
    <w:lvl w:ilvl="7" w:tplc="04090019" w:tentative="1">
      <w:start w:val="1"/>
      <w:numFmt w:val="ideographTraditional"/>
      <w:lvlText w:val="%8、"/>
      <w:lvlJc w:val="left"/>
      <w:pPr>
        <w:tabs>
          <w:tab w:val="num" w:pos="5284"/>
        </w:tabs>
        <w:ind w:left="5284" w:hanging="480"/>
      </w:pPr>
    </w:lvl>
    <w:lvl w:ilvl="8" w:tplc="0409001B" w:tentative="1">
      <w:start w:val="1"/>
      <w:numFmt w:val="lowerRoman"/>
      <w:lvlText w:val="%9."/>
      <w:lvlJc w:val="right"/>
      <w:pPr>
        <w:tabs>
          <w:tab w:val="num" w:pos="5764"/>
        </w:tabs>
        <w:ind w:left="5764" w:hanging="480"/>
      </w:pPr>
    </w:lvl>
  </w:abstractNum>
  <w:abstractNum w:abstractNumId="2" w15:restartNumberingAfterBreak="0">
    <w:nsid w:val="0C816C9D"/>
    <w:multiLevelType w:val="hybridMultilevel"/>
    <w:tmpl w:val="1100944C"/>
    <w:lvl w:ilvl="0" w:tplc="964A38B6">
      <w:start w:val="1"/>
      <w:numFmt w:val="decimal"/>
      <w:lvlText w:val="%1."/>
      <w:lvlJc w:val="left"/>
      <w:pPr>
        <w:tabs>
          <w:tab w:val="num" w:pos="4378"/>
        </w:tabs>
        <w:ind w:left="4378" w:hanging="360"/>
      </w:pPr>
      <w:rPr>
        <w:rFonts w:hint="default"/>
      </w:rPr>
    </w:lvl>
    <w:lvl w:ilvl="1" w:tplc="04090019" w:tentative="1">
      <w:start w:val="1"/>
      <w:numFmt w:val="ideographTraditional"/>
      <w:lvlText w:val="%2、"/>
      <w:lvlJc w:val="left"/>
      <w:pPr>
        <w:tabs>
          <w:tab w:val="num" w:pos="4978"/>
        </w:tabs>
        <w:ind w:left="4978" w:hanging="480"/>
      </w:pPr>
    </w:lvl>
    <w:lvl w:ilvl="2" w:tplc="0409001B" w:tentative="1">
      <w:start w:val="1"/>
      <w:numFmt w:val="lowerRoman"/>
      <w:lvlText w:val="%3."/>
      <w:lvlJc w:val="right"/>
      <w:pPr>
        <w:tabs>
          <w:tab w:val="num" w:pos="5458"/>
        </w:tabs>
        <w:ind w:left="5458" w:hanging="480"/>
      </w:pPr>
    </w:lvl>
    <w:lvl w:ilvl="3" w:tplc="0409000F" w:tentative="1">
      <w:start w:val="1"/>
      <w:numFmt w:val="decimal"/>
      <w:lvlText w:val="%4."/>
      <w:lvlJc w:val="left"/>
      <w:pPr>
        <w:tabs>
          <w:tab w:val="num" w:pos="5938"/>
        </w:tabs>
        <w:ind w:left="5938" w:hanging="480"/>
      </w:pPr>
    </w:lvl>
    <w:lvl w:ilvl="4" w:tplc="04090019" w:tentative="1">
      <w:start w:val="1"/>
      <w:numFmt w:val="ideographTraditional"/>
      <w:lvlText w:val="%5、"/>
      <w:lvlJc w:val="left"/>
      <w:pPr>
        <w:tabs>
          <w:tab w:val="num" w:pos="6418"/>
        </w:tabs>
        <w:ind w:left="6418" w:hanging="480"/>
      </w:pPr>
    </w:lvl>
    <w:lvl w:ilvl="5" w:tplc="0409001B" w:tentative="1">
      <w:start w:val="1"/>
      <w:numFmt w:val="lowerRoman"/>
      <w:lvlText w:val="%6."/>
      <w:lvlJc w:val="right"/>
      <w:pPr>
        <w:tabs>
          <w:tab w:val="num" w:pos="6898"/>
        </w:tabs>
        <w:ind w:left="6898" w:hanging="480"/>
      </w:pPr>
    </w:lvl>
    <w:lvl w:ilvl="6" w:tplc="0409000F" w:tentative="1">
      <w:start w:val="1"/>
      <w:numFmt w:val="decimal"/>
      <w:lvlText w:val="%7."/>
      <w:lvlJc w:val="left"/>
      <w:pPr>
        <w:tabs>
          <w:tab w:val="num" w:pos="7378"/>
        </w:tabs>
        <w:ind w:left="7378" w:hanging="480"/>
      </w:pPr>
    </w:lvl>
    <w:lvl w:ilvl="7" w:tplc="04090019" w:tentative="1">
      <w:start w:val="1"/>
      <w:numFmt w:val="ideographTraditional"/>
      <w:lvlText w:val="%8、"/>
      <w:lvlJc w:val="left"/>
      <w:pPr>
        <w:tabs>
          <w:tab w:val="num" w:pos="7858"/>
        </w:tabs>
        <w:ind w:left="7858" w:hanging="480"/>
      </w:pPr>
    </w:lvl>
    <w:lvl w:ilvl="8" w:tplc="0409001B" w:tentative="1">
      <w:start w:val="1"/>
      <w:numFmt w:val="lowerRoman"/>
      <w:lvlText w:val="%9."/>
      <w:lvlJc w:val="right"/>
      <w:pPr>
        <w:tabs>
          <w:tab w:val="num" w:pos="8338"/>
        </w:tabs>
        <w:ind w:left="8338" w:hanging="480"/>
      </w:pPr>
    </w:lvl>
  </w:abstractNum>
  <w:abstractNum w:abstractNumId="3" w15:restartNumberingAfterBreak="0">
    <w:nsid w:val="0CE269AD"/>
    <w:multiLevelType w:val="hybridMultilevel"/>
    <w:tmpl w:val="B9D25C1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F124DBC"/>
    <w:multiLevelType w:val="hybridMultilevel"/>
    <w:tmpl w:val="D00608A2"/>
    <w:lvl w:ilvl="0" w:tplc="9476FB28">
      <w:start w:val="1"/>
      <w:numFmt w:val="decimal"/>
      <w:lvlText w:val="(%1)"/>
      <w:lvlJc w:val="left"/>
      <w:pPr>
        <w:ind w:left="1279" w:hanging="360"/>
      </w:pPr>
      <w:rPr>
        <w:rFonts w:hint="default"/>
      </w:rPr>
    </w:lvl>
    <w:lvl w:ilvl="1" w:tplc="04090019" w:tentative="1">
      <w:start w:val="1"/>
      <w:numFmt w:val="ideographTraditional"/>
      <w:lvlText w:val="%2、"/>
      <w:lvlJc w:val="left"/>
      <w:pPr>
        <w:ind w:left="1879" w:hanging="480"/>
      </w:pPr>
    </w:lvl>
    <w:lvl w:ilvl="2" w:tplc="0409001B" w:tentative="1">
      <w:start w:val="1"/>
      <w:numFmt w:val="lowerRoman"/>
      <w:lvlText w:val="%3."/>
      <w:lvlJc w:val="right"/>
      <w:pPr>
        <w:ind w:left="2359" w:hanging="480"/>
      </w:pPr>
    </w:lvl>
    <w:lvl w:ilvl="3" w:tplc="0409000F" w:tentative="1">
      <w:start w:val="1"/>
      <w:numFmt w:val="decimal"/>
      <w:lvlText w:val="%4."/>
      <w:lvlJc w:val="left"/>
      <w:pPr>
        <w:ind w:left="2839" w:hanging="480"/>
      </w:pPr>
    </w:lvl>
    <w:lvl w:ilvl="4" w:tplc="04090019" w:tentative="1">
      <w:start w:val="1"/>
      <w:numFmt w:val="ideographTraditional"/>
      <w:lvlText w:val="%5、"/>
      <w:lvlJc w:val="left"/>
      <w:pPr>
        <w:ind w:left="3319" w:hanging="480"/>
      </w:pPr>
    </w:lvl>
    <w:lvl w:ilvl="5" w:tplc="0409001B" w:tentative="1">
      <w:start w:val="1"/>
      <w:numFmt w:val="lowerRoman"/>
      <w:lvlText w:val="%6."/>
      <w:lvlJc w:val="right"/>
      <w:pPr>
        <w:ind w:left="3799" w:hanging="480"/>
      </w:pPr>
    </w:lvl>
    <w:lvl w:ilvl="6" w:tplc="0409000F" w:tentative="1">
      <w:start w:val="1"/>
      <w:numFmt w:val="decimal"/>
      <w:lvlText w:val="%7."/>
      <w:lvlJc w:val="left"/>
      <w:pPr>
        <w:ind w:left="4279" w:hanging="480"/>
      </w:pPr>
    </w:lvl>
    <w:lvl w:ilvl="7" w:tplc="04090019" w:tentative="1">
      <w:start w:val="1"/>
      <w:numFmt w:val="ideographTraditional"/>
      <w:lvlText w:val="%8、"/>
      <w:lvlJc w:val="left"/>
      <w:pPr>
        <w:ind w:left="4759" w:hanging="480"/>
      </w:pPr>
    </w:lvl>
    <w:lvl w:ilvl="8" w:tplc="0409001B" w:tentative="1">
      <w:start w:val="1"/>
      <w:numFmt w:val="lowerRoman"/>
      <w:lvlText w:val="%9."/>
      <w:lvlJc w:val="right"/>
      <w:pPr>
        <w:ind w:left="5239" w:hanging="480"/>
      </w:pPr>
    </w:lvl>
  </w:abstractNum>
  <w:abstractNum w:abstractNumId="5" w15:restartNumberingAfterBreak="0">
    <w:nsid w:val="185F27E6"/>
    <w:multiLevelType w:val="hybridMultilevel"/>
    <w:tmpl w:val="FAD2CC82"/>
    <w:lvl w:ilvl="0" w:tplc="100E44C2">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5B735F"/>
    <w:multiLevelType w:val="hybridMultilevel"/>
    <w:tmpl w:val="8AD818BC"/>
    <w:lvl w:ilvl="0" w:tplc="0409000F">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7" w15:restartNumberingAfterBreak="0">
    <w:nsid w:val="1C9946E1"/>
    <w:multiLevelType w:val="hybridMultilevel"/>
    <w:tmpl w:val="96F25D28"/>
    <w:lvl w:ilvl="0" w:tplc="62106A3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CC32D11"/>
    <w:multiLevelType w:val="hybridMultilevel"/>
    <w:tmpl w:val="502AB2A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68F083A"/>
    <w:multiLevelType w:val="hybridMultilevel"/>
    <w:tmpl w:val="66BE2364"/>
    <w:lvl w:ilvl="0" w:tplc="55C2898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C41046D"/>
    <w:multiLevelType w:val="hybridMultilevel"/>
    <w:tmpl w:val="5B02E258"/>
    <w:lvl w:ilvl="0" w:tplc="B5CE5578">
      <w:start w:val="1"/>
      <w:numFmt w:val="taiwaneseCountingThousand"/>
      <w:lvlText w:val="（%1）"/>
      <w:lvlJc w:val="left"/>
      <w:pPr>
        <w:ind w:left="1290" w:hanging="8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1210A7E"/>
    <w:multiLevelType w:val="hybridMultilevel"/>
    <w:tmpl w:val="7EC4A080"/>
    <w:lvl w:ilvl="0" w:tplc="04090015">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15B4036"/>
    <w:multiLevelType w:val="hybridMultilevel"/>
    <w:tmpl w:val="E2A45454"/>
    <w:lvl w:ilvl="0" w:tplc="6654344A">
      <w:start w:val="1"/>
      <w:numFmt w:val="taiwaneseCountingThousand"/>
      <w:lvlText w:val="（%1）"/>
      <w:lvlJc w:val="left"/>
      <w:pPr>
        <w:tabs>
          <w:tab w:val="num" w:pos="1200"/>
        </w:tabs>
        <w:ind w:left="1200" w:hanging="720"/>
      </w:pPr>
      <w:rPr>
        <w:rFonts w:hint="default"/>
      </w:rPr>
    </w:lvl>
    <w:lvl w:ilvl="1" w:tplc="E63E78F0">
      <w:start w:val="1"/>
      <w:numFmt w:val="taiwaneseCountingThousand"/>
      <w:lvlText w:val="%2、"/>
      <w:lvlJc w:val="left"/>
      <w:pPr>
        <w:ind w:left="1680" w:hanging="720"/>
      </w:pPr>
      <w:rPr>
        <w:rFonts w:hint="default"/>
      </w:rPr>
    </w:lvl>
    <w:lvl w:ilvl="2" w:tplc="7FEE6710">
      <w:start w:val="1"/>
      <w:numFmt w:val="decimal"/>
      <w:lvlText w:val="%3."/>
      <w:lvlJc w:val="left"/>
      <w:pPr>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318A481B"/>
    <w:multiLevelType w:val="hybridMultilevel"/>
    <w:tmpl w:val="5B02E258"/>
    <w:lvl w:ilvl="0" w:tplc="B5CE5578">
      <w:start w:val="1"/>
      <w:numFmt w:val="taiwaneseCountingThousand"/>
      <w:lvlText w:val="（%1）"/>
      <w:lvlJc w:val="left"/>
      <w:pPr>
        <w:ind w:left="1290" w:hanging="8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2D43B72"/>
    <w:multiLevelType w:val="hybridMultilevel"/>
    <w:tmpl w:val="8CF2B48E"/>
    <w:lvl w:ilvl="0" w:tplc="386E572C">
      <w:start w:val="1"/>
      <w:numFmt w:val="decimal"/>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15:restartNumberingAfterBreak="0">
    <w:nsid w:val="3B79603F"/>
    <w:multiLevelType w:val="hybridMultilevel"/>
    <w:tmpl w:val="B9D25C16"/>
    <w:lvl w:ilvl="0" w:tplc="0409000F">
      <w:start w:val="1"/>
      <w:numFmt w:val="decimal"/>
      <w:lvlText w:val="%1."/>
      <w:lvlJc w:val="left"/>
      <w:pPr>
        <w:ind w:left="1200" w:hanging="480"/>
      </w:p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D9A7889"/>
    <w:multiLevelType w:val="hybridMultilevel"/>
    <w:tmpl w:val="91ACD8B6"/>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608E8B7C">
      <w:start w:val="1"/>
      <w:numFmt w:val="taiwaneseCountingThousand"/>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0213B1"/>
    <w:multiLevelType w:val="hybridMultilevel"/>
    <w:tmpl w:val="96F25D28"/>
    <w:lvl w:ilvl="0" w:tplc="62106A3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E0F7AF4"/>
    <w:multiLevelType w:val="hybridMultilevel"/>
    <w:tmpl w:val="4BFA2524"/>
    <w:lvl w:ilvl="0" w:tplc="B420CBFE">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41791048"/>
    <w:multiLevelType w:val="hybridMultilevel"/>
    <w:tmpl w:val="D0B674D2"/>
    <w:lvl w:ilvl="0" w:tplc="08F02132">
      <w:start w:val="1"/>
      <w:numFmt w:val="taiwaneseCountingThousand"/>
      <w:lvlText w:val="（%1）"/>
      <w:lvlJc w:val="left"/>
      <w:pPr>
        <w:ind w:left="1365" w:hanging="8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649339B"/>
    <w:multiLevelType w:val="hybridMultilevel"/>
    <w:tmpl w:val="B6C8C0FC"/>
    <w:lvl w:ilvl="0" w:tplc="22022BA4">
      <w:start w:val="4"/>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AA31496"/>
    <w:multiLevelType w:val="hybridMultilevel"/>
    <w:tmpl w:val="B9D25C1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4E6672B0"/>
    <w:multiLevelType w:val="singleLevel"/>
    <w:tmpl w:val="28548096"/>
    <w:lvl w:ilvl="0">
      <w:start w:val="5"/>
      <w:numFmt w:val="bullet"/>
      <w:lvlText w:val="□"/>
      <w:lvlJc w:val="left"/>
      <w:pPr>
        <w:tabs>
          <w:tab w:val="num" w:pos="240"/>
        </w:tabs>
        <w:ind w:left="240" w:hanging="240"/>
      </w:pPr>
      <w:rPr>
        <w:rFonts w:hint="eastAsia"/>
      </w:rPr>
    </w:lvl>
  </w:abstractNum>
  <w:abstractNum w:abstractNumId="23" w15:restartNumberingAfterBreak="0">
    <w:nsid w:val="4E9604D3"/>
    <w:multiLevelType w:val="hybridMultilevel"/>
    <w:tmpl w:val="1100944C"/>
    <w:lvl w:ilvl="0" w:tplc="964A38B6">
      <w:start w:val="1"/>
      <w:numFmt w:val="decimal"/>
      <w:lvlText w:val="%1."/>
      <w:lvlJc w:val="left"/>
      <w:pPr>
        <w:tabs>
          <w:tab w:val="num" w:pos="1199"/>
        </w:tabs>
        <w:ind w:left="1199" w:hanging="360"/>
      </w:pPr>
      <w:rPr>
        <w:rFonts w:hint="default"/>
      </w:rPr>
    </w:lvl>
    <w:lvl w:ilvl="1" w:tplc="04090019" w:tentative="1">
      <w:start w:val="1"/>
      <w:numFmt w:val="ideographTraditional"/>
      <w:lvlText w:val="%2、"/>
      <w:lvlJc w:val="left"/>
      <w:pPr>
        <w:tabs>
          <w:tab w:val="num" w:pos="1799"/>
        </w:tabs>
        <w:ind w:left="1799" w:hanging="480"/>
      </w:pPr>
    </w:lvl>
    <w:lvl w:ilvl="2" w:tplc="0409001B" w:tentative="1">
      <w:start w:val="1"/>
      <w:numFmt w:val="lowerRoman"/>
      <w:lvlText w:val="%3."/>
      <w:lvlJc w:val="right"/>
      <w:pPr>
        <w:tabs>
          <w:tab w:val="num" w:pos="2279"/>
        </w:tabs>
        <w:ind w:left="2279" w:hanging="480"/>
      </w:pPr>
    </w:lvl>
    <w:lvl w:ilvl="3" w:tplc="0409000F" w:tentative="1">
      <w:start w:val="1"/>
      <w:numFmt w:val="decimal"/>
      <w:lvlText w:val="%4."/>
      <w:lvlJc w:val="left"/>
      <w:pPr>
        <w:tabs>
          <w:tab w:val="num" w:pos="2759"/>
        </w:tabs>
        <w:ind w:left="2759" w:hanging="480"/>
      </w:pPr>
    </w:lvl>
    <w:lvl w:ilvl="4" w:tplc="04090019" w:tentative="1">
      <w:start w:val="1"/>
      <w:numFmt w:val="ideographTraditional"/>
      <w:lvlText w:val="%5、"/>
      <w:lvlJc w:val="left"/>
      <w:pPr>
        <w:tabs>
          <w:tab w:val="num" w:pos="3239"/>
        </w:tabs>
        <w:ind w:left="3239" w:hanging="480"/>
      </w:pPr>
    </w:lvl>
    <w:lvl w:ilvl="5" w:tplc="0409001B" w:tentative="1">
      <w:start w:val="1"/>
      <w:numFmt w:val="lowerRoman"/>
      <w:lvlText w:val="%6."/>
      <w:lvlJc w:val="right"/>
      <w:pPr>
        <w:tabs>
          <w:tab w:val="num" w:pos="3719"/>
        </w:tabs>
        <w:ind w:left="3719" w:hanging="480"/>
      </w:pPr>
    </w:lvl>
    <w:lvl w:ilvl="6" w:tplc="0409000F" w:tentative="1">
      <w:start w:val="1"/>
      <w:numFmt w:val="decimal"/>
      <w:lvlText w:val="%7."/>
      <w:lvlJc w:val="left"/>
      <w:pPr>
        <w:tabs>
          <w:tab w:val="num" w:pos="4199"/>
        </w:tabs>
        <w:ind w:left="4199" w:hanging="480"/>
      </w:pPr>
    </w:lvl>
    <w:lvl w:ilvl="7" w:tplc="04090019" w:tentative="1">
      <w:start w:val="1"/>
      <w:numFmt w:val="ideographTraditional"/>
      <w:lvlText w:val="%8、"/>
      <w:lvlJc w:val="left"/>
      <w:pPr>
        <w:tabs>
          <w:tab w:val="num" w:pos="4679"/>
        </w:tabs>
        <w:ind w:left="4679" w:hanging="480"/>
      </w:pPr>
    </w:lvl>
    <w:lvl w:ilvl="8" w:tplc="0409001B" w:tentative="1">
      <w:start w:val="1"/>
      <w:numFmt w:val="lowerRoman"/>
      <w:lvlText w:val="%9."/>
      <w:lvlJc w:val="right"/>
      <w:pPr>
        <w:tabs>
          <w:tab w:val="num" w:pos="5159"/>
        </w:tabs>
        <w:ind w:left="5159" w:hanging="480"/>
      </w:pPr>
    </w:lvl>
  </w:abstractNum>
  <w:abstractNum w:abstractNumId="24" w15:restartNumberingAfterBreak="0">
    <w:nsid w:val="54F753D1"/>
    <w:multiLevelType w:val="hybridMultilevel"/>
    <w:tmpl w:val="6DD02F0A"/>
    <w:lvl w:ilvl="0" w:tplc="F272B066">
      <w:start w:val="1"/>
      <w:numFmt w:val="decimal"/>
      <w:lvlText w:val="%1."/>
      <w:lvlJc w:val="left"/>
      <w:pPr>
        <w:tabs>
          <w:tab w:val="num" w:pos="1800"/>
        </w:tabs>
        <w:ind w:left="1800" w:hanging="360"/>
      </w:pPr>
      <w:rPr>
        <w:rFonts w:hint="default"/>
        <w:strike w:val="0"/>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5" w15:restartNumberingAfterBreak="0">
    <w:nsid w:val="56AA0458"/>
    <w:multiLevelType w:val="hybridMultilevel"/>
    <w:tmpl w:val="D00608A2"/>
    <w:lvl w:ilvl="0" w:tplc="9476FB28">
      <w:start w:val="1"/>
      <w:numFmt w:val="decimal"/>
      <w:lvlText w:val="(%1)"/>
      <w:lvlJc w:val="left"/>
      <w:pPr>
        <w:ind w:left="882" w:hanging="360"/>
      </w:pPr>
      <w:rPr>
        <w:rFonts w:hint="default"/>
      </w:rPr>
    </w:lvl>
    <w:lvl w:ilvl="1" w:tplc="04090019" w:tentative="1">
      <w:start w:val="1"/>
      <w:numFmt w:val="ideographTraditional"/>
      <w:lvlText w:val="%2、"/>
      <w:lvlJc w:val="left"/>
      <w:pPr>
        <w:ind w:left="1482" w:hanging="480"/>
      </w:pPr>
    </w:lvl>
    <w:lvl w:ilvl="2" w:tplc="0409001B" w:tentative="1">
      <w:start w:val="1"/>
      <w:numFmt w:val="lowerRoman"/>
      <w:lvlText w:val="%3."/>
      <w:lvlJc w:val="right"/>
      <w:pPr>
        <w:ind w:left="1962" w:hanging="480"/>
      </w:pPr>
    </w:lvl>
    <w:lvl w:ilvl="3" w:tplc="0409000F" w:tentative="1">
      <w:start w:val="1"/>
      <w:numFmt w:val="decimal"/>
      <w:lvlText w:val="%4."/>
      <w:lvlJc w:val="left"/>
      <w:pPr>
        <w:ind w:left="2442" w:hanging="480"/>
      </w:pPr>
    </w:lvl>
    <w:lvl w:ilvl="4" w:tplc="04090019" w:tentative="1">
      <w:start w:val="1"/>
      <w:numFmt w:val="ideographTraditional"/>
      <w:lvlText w:val="%5、"/>
      <w:lvlJc w:val="left"/>
      <w:pPr>
        <w:ind w:left="2922" w:hanging="480"/>
      </w:pPr>
    </w:lvl>
    <w:lvl w:ilvl="5" w:tplc="0409001B" w:tentative="1">
      <w:start w:val="1"/>
      <w:numFmt w:val="lowerRoman"/>
      <w:lvlText w:val="%6."/>
      <w:lvlJc w:val="right"/>
      <w:pPr>
        <w:ind w:left="3402" w:hanging="480"/>
      </w:pPr>
    </w:lvl>
    <w:lvl w:ilvl="6" w:tplc="0409000F" w:tentative="1">
      <w:start w:val="1"/>
      <w:numFmt w:val="decimal"/>
      <w:lvlText w:val="%7."/>
      <w:lvlJc w:val="left"/>
      <w:pPr>
        <w:ind w:left="3882" w:hanging="480"/>
      </w:pPr>
    </w:lvl>
    <w:lvl w:ilvl="7" w:tplc="04090019" w:tentative="1">
      <w:start w:val="1"/>
      <w:numFmt w:val="ideographTraditional"/>
      <w:lvlText w:val="%8、"/>
      <w:lvlJc w:val="left"/>
      <w:pPr>
        <w:ind w:left="4362" w:hanging="480"/>
      </w:pPr>
    </w:lvl>
    <w:lvl w:ilvl="8" w:tplc="0409001B" w:tentative="1">
      <w:start w:val="1"/>
      <w:numFmt w:val="lowerRoman"/>
      <w:lvlText w:val="%9."/>
      <w:lvlJc w:val="right"/>
      <w:pPr>
        <w:ind w:left="4842" w:hanging="480"/>
      </w:pPr>
    </w:lvl>
  </w:abstractNum>
  <w:abstractNum w:abstractNumId="26" w15:restartNumberingAfterBreak="0">
    <w:nsid w:val="588F3C3C"/>
    <w:multiLevelType w:val="hybridMultilevel"/>
    <w:tmpl w:val="8CF2B48E"/>
    <w:lvl w:ilvl="0" w:tplc="386E572C">
      <w:start w:val="1"/>
      <w:numFmt w:val="decimal"/>
      <w:lvlText w:val="（%1）"/>
      <w:lvlJc w:val="left"/>
      <w:pPr>
        <w:tabs>
          <w:tab w:val="num" w:pos="1407"/>
        </w:tabs>
        <w:ind w:left="1407" w:hanging="720"/>
      </w:pPr>
      <w:rPr>
        <w:rFonts w:hint="default"/>
      </w:rPr>
    </w:lvl>
    <w:lvl w:ilvl="1" w:tplc="04090019" w:tentative="1">
      <w:start w:val="1"/>
      <w:numFmt w:val="ideographTraditional"/>
      <w:lvlText w:val="%2、"/>
      <w:lvlJc w:val="left"/>
      <w:pPr>
        <w:tabs>
          <w:tab w:val="num" w:pos="1647"/>
        </w:tabs>
        <w:ind w:left="1647" w:hanging="480"/>
      </w:pPr>
    </w:lvl>
    <w:lvl w:ilvl="2" w:tplc="0409001B" w:tentative="1">
      <w:start w:val="1"/>
      <w:numFmt w:val="lowerRoman"/>
      <w:lvlText w:val="%3."/>
      <w:lvlJc w:val="right"/>
      <w:pPr>
        <w:tabs>
          <w:tab w:val="num" w:pos="2127"/>
        </w:tabs>
        <w:ind w:left="2127" w:hanging="480"/>
      </w:pPr>
    </w:lvl>
    <w:lvl w:ilvl="3" w:tplc="0409000F" w:tentative="1">
      <w:start w:val="1"/>
      <w:numFmt w:val="decimal"/>
      <w:lvlText w:val="%4."/>
      <w:lvlJc w:val="left"/>
      <w:pPr>
        <w:tabs>
          <w:tab w:val="num" w:pos="2607"/>
        </w:tabs>
        <w:ind w:left="2607" w:hanging="480"/>
      </w:pPr>
    </w:lvl>
    <w:lvl w:ilvl="4" w:tplc="04090019" w:tentative="1">
      <w:start w:val="1"/>
      <w:numFmt w:val="ideographTraditional"/>
      <w:lvlText w:val="%5、"/>
      <w:lvlJc w:val="left"/>
      <w:pPr>
        <w:tabs>
          <w:tab w:val="num" w:pos="3087"/>
        </w:tabs>
        <w:ind w:left="3087" w:hanging="480"/>
      </w:pPr>
    </w:lvl>
    <w:lvl w:ilvl="5" w:tplc="0409001B" w:tentative="1">
      <w:start w:val="1"/>
      <w:numFmt w:val="lowerRoman"/>
      <w:lvlText w:val="%6."/>
      <w:lvlJc w:val="right"/>
      <w:pPr>
        <w:tabs>
          <w:tab w:val="num" w:pos="3567"/>
        </w:tabs>
        <w:ind w:left="3567" w:hanging="480"/>
      </w:pPr>
    </w:lvl>
    <w:lvl w:ilvl="6" w:tplc="0409000F" w:tentative="1">
      <w:start w:val="1"/>
      <w:numFmt w:val="decimal"/>
      <w:lvlText w:val="%7."/>
      <w:lvlJc w:val="left"/>
      <w:pPr>
        <w:tabs>
          <w:tab w:val="num" w:pos="4047"/>
        </w:tabs>
        <w:ind w:left="4047" w:hanging="480"/>
      </w:pPr>
    </w:lvl>
    <w:lvl w:ilvl="7" w:tplc="04090019" w:tentative="1">
      <w:start w:val="1"/>
      <w:numFmt w:val="ideographTraditional"/>
      <w:lvlText w:val="%8、"/>
      <w:lvlJc w:val="left"/>
      <w:pPr>
        <w:tabs>
          <w:tab w:val="num" w:pos="4527"/>
        </w:tabs>
        <w:ind w:left="4527" w:hanging="480"/>
      </w:pPr>
    </w:lvl>
    <w:lvl w:ilvl="8" w:tplc="0409001B" w:tentative="1">
      <w:start w:val="1"/>
      <w:numFmt w:val="lowerRoman"/>
      <w:lvlText w:val="%9."/>
      <w:lvlJc w:val="right"/>
      <w:pPr>
        <w:tabs>
          <w:tab w:val="num" w:pos="5007"/>
        </w:tabs>
        <w:ind w:left="5007" w:hanging="480"/>
      </w:pPr>
    </w:lvl>
  </w:abstractNum>
  <w:abstractNum w:abstractNumId="27" w15:restartNumberingAfterBreak="0">
    <w:nsid w:val="5D19619F"/>
    <w:multiLevelType w:val="hybridMultilevel"/>
    <w:tmpl w:val="4BFA2524"/>
    <w:lvl w:ilvl="0" w:tplc="B420CBFE">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5EF22CD7"/>
    <w:multiLevelType w:val="hybridMultilevel"/>
    <w:tmpl w:val="049C41F2"/>
    <w:lvl w:ilvl="0" w:tplc="75326396">
      <w:start w:val="3"/>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E40442"/>
    <w:multiLevelType w:val="hybridMultilevel"/>
    <w:tmpl w:val="3274DA08"/>
    <w:lvl w:ilvl="0" w:tplc="08F0213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6F2C2CDE"/>
    <w:multiLevelType w:val="hybridMultilevel"/>
    <w:tmpl w:val="0F92D7A2"/>
    <w:lvl w:ilvl="0" w:tplc="0409000F">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1" w15:restartNumberingAfterBreak="0">
    <w:nsid w:val="72F03FE9"/>
    <w:multiLevelType w:val="hybridMultilevel"/>
    <w:tmpl w:val="6DD02F0A"/>
    <w:lvl w:ilvl="0" w:tplc="F272B066">
      <w:start w:val="1"/>
      <w:numFmt w:val="decimal"/>
      <w:lvlText w:val="%1."/>
      <w:lvlJc w:val="left"/>
      <w:pPr>
        <w:tabs>
          <w:tab w:val="num" w:pos="1800"/>
        </w:tabs>
        <w:ind w:left="1800" w:hanging="360"/>
      </w:pPr>
      <w:rPr>
        <w:rFonts w:hint="default"/>
        <w:strike w:val="0"/>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2" w15:restartNumberingAfterBreak="0">
    <w:nsid w:val="731546E9"/>
    <w:multiLevelType w:val="hybridMultilevel"/>
    <w:tmpl w:val="557C083C"/>
    <w:lvl w:ilvl="0" w:tplc="39863A54">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3" w15:restartNumberingAfterBreak="0">
    <w:nsid w:val="749A7AF6"/>
    <w:multiLevelType w:val="hybridMultilevel"/>
    <w:tmpl w:val="0890FAAC"/>
    <w:lvl w:ilvl="0" w:tplc="B65EECFC">
      <w:start w:val="1"/>
      <w:numFmt w:val="taiwaneseCountingThousand"/>
      <w:lvlText w:val="(%1)"/>
      <w:lvlJc w:val="left"/>
      <w:pPr>
        <w:ind w:left="1230" w:hanging="72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4" w15:restartNumberingAfterBreak="0">
    <w:nsid w:val="770B340A"/>
    <w:multiLevelType w:val="hybridMultilevel"/>
    <w:tmpl w:val="502AB2A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78A650E1"/>
    <w:multiLevelType w:val="hybridMultilevel"/>
    <w:tmpl w:val="0F92D7A2"/>
    <w:lvl w:ilvl="0" w:tplc="0409000F">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6" w15:restartNumberingAfterBreak="0">
    <w:nsid w:val="7AF31277"/>
    <w:multiLevelType w:val="hybridMultilevel"/>
    <w:tmpl w:val="75FCAD38"/>
    <w:lvl w:ilvl="0" w:tplc="6BCA877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7DB26756"/>
    <w:multiLevelType w:val="hybridMultilevel"/>
    <w:tmpl w:val="36C69C34"/>
    <w:lvl w:ilvl="0" w:tplc="6654344A">
      <w:start w:val="1"/>
      <w:numFmt w:val="taiwaneseCountingThousand"/>
      <w:lvlText w:val="（%1）"/>
      <w:lvlJc w:val="left"/>
      <w:pPr>
        <w:tabs>
          <w:tab w:val="num" w:pos="1200"/>
        </w:tabs>
        <w:ind w:left="1200" w:hanging="720"/>
      </w:pPr>
      <w:rPr>
        <w:rFonts w:hint="default"/>
      </w:rPr>
    </w:lvl>
    <w:lvl w:ilvl="1" w:tplc="E63E78F0">
      <w:start w:val="1"/>
      <w:numFmt w:val="taiwaneseCountingThousand"/>
      <w:lvlText w:val="%2、"/>
      <w:lvlJc w:val="left"/>
      <w:pPr>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7"/>
  </w:num>
  <w:num w:numId="2">
    <w:abstractNumId w:val="14"/>
  </w:num>
  <w:num w:numId="3">
    <w:abstractNumId w:val="2"/>
  </w:num>
  <w:num w:numId="4">
    <w:abstractNumId w:val="18"/>
  </w:num>
  <w:num w:numId="5">
    <w:abstractNumId w:val="16"/>
  </w:num>
  <w:num w:numId="6">
    <w:abstractNumId w:val="19"/>
  </w:num>
  <w:num w:numId="7">
    <w:abstractNumId w:val="32"/>
  </w:num>
  <w:num w:numId="8">
    <w:abstractNumId w:val="12"/>
  </w:num>
  <w:num w:numId="9">
    <w:abstractNumId w:val="30"/>
  </w:num>
  <w:num w:numId="10">
    <w:abstractNumId w:val="10"/>
  </w:num>
  <w:num w:numId="11">
    <w:abstractNumId w:val="8"/>
  </w:num>
  <w:num w:numId="12">
    <w:abstractNumId w:val="22"/>
  </w:num>
  <w:num w:numId="13">
    <w:abstractNumId w:val="9"/>
  </w:num>
  <w:num w:numId="14">
    <w:abstractNumId w:val="33"/>
  </w:num>
  <w:num w:numId="15">
    <w:abstractNumId w:val="13"/>
  </w:num>
  <w:num w:numId="16">
    <w:abstractNumId w:val="34"/>
  </w:num>
  <w:num w:numId="17">
    <w:abstractNumId w:val="7"/>
  </w:num>
  <w:num w:numId="18">
    <w:abstractNumId w:val="26"/>
  </w:num>
  <w:num w:numId="19">
    <w:abstractNumId w:val="35"/>
  </w:num>
  <w:num w:numId="20">
    <w:abstractNumId w:val="0"/>
  </w:num>
  <w:num w:numId="21">
    <w:abstractNumId w:val="37"/>
  </w:num>
  <w:num w:numId="22">
    <w:abstractNumId w:val="1"/>
  </w:num>
  <w:num w:numId="23">
    <w:abstractNumId w:val="27"/>
  </w:num>
  <w:num w:numId="24">
    <w:abstractNumId w:val="11"/>
  </w:num>
  <w:num w:numId="25">
    <w:abstractNumId w:val="20"/>
  </w:num>
  <w:num w:numId="26">
    <w:abstractNumId w:val="28"/>
  </w:num>
  <w:num w:numId="27">
    <w:abstractNumId w:val="29"/>
  </w:num>
  <w:num w:numId="28">
    <w:abstractNumId w:val="36"/>
  </w:num>
  <w:num w:numId="29">
    <w:abstractNumId w:val="23"/>
  </w:num>
  <w:num w:numId="30">
    <w:abstractNumId w:val="6"/>
  </w:num>
  <w:num w:numId="31">
    <w:abstractNumId w:val="24"/>
  </w:num>
  <w:num w:numId="32">
    <w:abstractNumId w:val="5"/>
  </w:num>
  <w:num w:numId="33">
    <w:abstractNumId w:val="25"/>
  </w:num>
  <w:num w:numId="34">
    <w:abstractNumId w:val="3"/>
  </w:num>
  <w:num w:numId="35">
    <w:abstractNumId w:val="15"/>
  </w:num>
  <w:num w:numId="36">
    <w:abstractNumId w:val="4"/>
  </w:num>
  <w:num w:numId="37">
    <w:abstractNumId w:val="21"/>
  </w:num>
  <w:num w:numId="38">
    <w:abstractNumId w:val="31"/>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16"/>
    <w:rsid w:val="00006A5F"/>
    <w:rsid w:val="00011AD1"/>
    <w:rsid w:val="00022C11"/>
    <w:rsid w:val="00024F73"/>
    <w:rsid w:val="00026757"/>
    <w:rsid w:val="00032111"/>
    <w:rsid w:val="000448E5"/>
    <w:rsid w:val="00045185"/>
    <w:rsid w:val="000462D5"/>
    <w:rsid w:val="00051C60"/>
    <w:rsid w:val="0005386D"/>
    <w:rsid w:val="00061E13"/>
    <w:rsid w:val="00076C05"/>
    <w:rsid w:val="0007740C"/>
    <w:rsid w:val="0008785F"/>
    <w:rsid w:val="00091231"/>
    <w:rsid w:val="000932E5"/>
    <w:rsid w:val="000A1345"/>
    <w:rsid w:val="000A3906"/>
    <w:rsid w:val="000B6921"/>
    <w:rsid w:val="000C4DD0"/>
    <w:rsid w:val="000D1CE8"/>
    <w:rsid w:val="000D20CB"/>
    <w:rsid w:val="000D21E4"/>
    <w:rsid w:val="001150D3"/>
    <w:rsid w:val="001207AA"/>
    <w:rsid w:val="00130F54"/>
    <w:rsid w:val="001332B3"/>
    <w:rsid w:val="0014080D"/>
    <w:rsid w:val="001430A0"/>
    <w:rsid w:val="00152285"/>
    <w:rsid w:val="00153D62"/>
    <w:rsid w:val="00154A16"/>
    <w:rsid w:val="001B30C2"/>
    <w:rsid w:val="001B7F2A"/>
    <w:rsid w:val="001D37D9"/>
    <w:rsid w:val="001E0FE6"/>
    <w:rsid w:val="001E6283"/>
    <w:rsid w:val="001F3E88"/>
    <w:rsid w:val="00203E4D"/>
    <w:rsid w:val="00213C47"/>
    <w:rsid w:val="00230861"/>
    <w:rsid w:val="0023266B"/>
    <w:rsid w:val="00247195"/>
    <w:rsid w:val="002479A7"/>
    <w:rsid w:val="00247FAD"/>
    <w:rsid w:val="002524E1"/>
    <w:rsid w:val="00256B67"/>
    <w:rsid w:val="00283159"/>
    <w:rsid w:val="0028686B"/>
    <w:rsid w:val="0029368F"/>
    <w:rsid w:val="002A302D"/>
    <w:rsid w:val="002B1F8A"/>
    <w:rsid w:val="002B4CD4"/>
    <w:rsid w:val="002C532D"/>
    <w:rsid w:val="002C6255"/>
    <w:rsid w:val="002E4C64"/>
    <w:rsid w:val="00305334"/>
    <w:rsid w:val="00321EB8"/>
    <w:rsid w:val="00336095"/>
    <w:rsid w:val="00363621"/>
    <w:rsid w:val="00375A4D"/>
    <w:rsid w:val="00376208"/>
    <w:rsid w:val="003A79CB"/>
    <w:rsid w:val="003C52D7"/>
    <w:rsid w:val="003C79F4"/>
    <w:rsid w:val="003F4733"/>
    <w:rsid w:val="00405993"/>
    <w:rsid w:val="0040699D"/>
    <w:rsid w:val="0041225D"/>
    <w:rsid w:val="00420C88"/>
    <w:rsid w:val="00423057"/>
    <w:rsid w:val="00432BAC"/>
    <w:rsid w:val="00441535"/>
    <w:rsid w:val="00441FCD"/>
    <w:rsid w:val="00441FE9"/>
    <w:rsid w:val="00472CEF"/>
    <w:rsid w:val="004740C3"/>
    <w:rsid w:val="004778D6"/>
    <w:rsid w:val="00485191"/>
    <w:rsid w:val="004A2610"/>
    <w:rsid w:val="004B0DAF"/>
    <w:rsid w:val="004D1CE1"/>
    <w:rsid w:val="004D7562"/>
    <w:rsid w:val="004E6D8F"/>
    <w:rsid w:val="00500B8F"/>
    <w:rsid w:val="00501BAA"/>
    <w:rsid w:val="00513D90"/>
    <w:rsid w:val="00521772"/>
    <w:rsid w:val="00535A98"/>
    <w:rsid w:val="00542710"/>
    <w:rsid w:val="00544972"/>
    <w:rsid w:val="00576CDE"/>
    <w:rsid w:val="00586D4D"/>
    <w:rsid w:val="005C1815"/>
    <w:rsid w:val="005C539E"/>
    <w:rsid w:val="005E3A27"/>
    <w:rsid w:val="005E4C58"/>
    <w:rsid w:val="00614473"/>
    <w:rsid w:val="00617178"/>
    <w:rsid w:val="00617183"/>
    <w:rsid w:val="00622654"/>
    <w:rsid w:val="00652741"/>
    <w:rsid w:val="00660EBF"/>
    <w:rsid w:val="00663309"/>
    <w:rsid w:val="00671F8F"/>
    <w:rsid w:val="00673B67"/>
    <w:rsid w:val="00675594"/>
    <w:rsid w:val="006813A0"/>
    <w:rsid w:val="00682C4B"/>
    <w:rsid w:val="00686887"/>
    <w:rsid w:val="00693973"/>
    <w:rsid w:val="006A1089"/>
    <w:rsid w:val="006A2F52"/>
    <w:rsid w:val="006C6E73"/>
    <w:rsid w:val="006D106A"/>
    <w:rsid w:val="006E4C96"/>
    <w:rsid w:val="006F38B2"/>
    <w:rsid w:val="00724662"/>
    <w:rsid w:val="00733C2F"/>
    <w:rsid w:val="00734589"/>
    <w:rsid w:val="007376C8"/>
    <w:rsid w:val="00742819"/>
    <w:rsid w:val="00746FFC"/>
    <w:rsid w:val="007477F0"/>
    <w:rsid w:val="007545B5"/>
    <w:rsid w:val="007556FC"/>
    <w:rsid w:val="00770ABD"/>
    <w:rsid w:val="0077378B"/>
    <w:rsid w:val="007821E6"/>
    <w:rsid w:val="007847A0"/>
    <w:rsid w:val="0078661C"/>
    <w:rsid w:val="007A0297"/>
    <w:rsid w:val="007A72D3"/>
    <w:rsid w:val="007B314D"/>
    <w:rsid w:val="007B4E7B"/>
    <w:rsid w:val="007C163A"/>
    <w:rsid w:val="007C679F"/>
    <w:rsid w:val="007E62A4"/>
    <w:rsid w:val="0080275B"/>
    <w:rsid w:val="00815212"/>
    <w:rsid w:val="0084470E"/>
    <w:rsid w:val="00846F6B"/>
    <w:rsid w:val="00851135"/>
    <w:rsid w:val="0087243A"/>
    <w:rsid w:val="00874FC6"/>
    <w:rsid w:val="00884189"/>
    <w:rsid w:val="00884B6C"/>
    <w:rsid w:val="00886BA5"/>
    <w:rsid w:val="008A3552"/>
    <w:rsid w:val="008C5E59"/>
    <w:rsid w:val="008E5DD5"/>
    <w:rsid w:val="008F2D44"/>
    <w:rsid w:val="00903604"/>
    <w:rsid w:val="00937CE4"/>
    <w:rsid w:val="00944A6A"/>
    <w:rsid w:val="00954D04"/>
    <w:rsid w:val="009616D0"/>
    <w:rsid w:val="00971D81"/>
    <w:rsid w:val="009736DA"/>
    <w:rsid w:val="009A20EB"/>
    <w:rsid w:val="009A50AE"/>
    <w:rsid w:val="009B6EC0"/>
    <w:rsid w:val="009C3CB8"/>
    <w:rsid w:val="009C43B9"/>
    <w:rsid w:val="009C62C5"/>
    <w:rsid w:val="009C6EAD"/>
    <w:rsid w:val="009D302A"/>
    <w:rsid w:val="009D582D"/>
    <w:rsid w:val="009D5B7C"/>
    <w:rsid w:val="009E06A7"/>
    <w:rsid w:val="009F327A"/>
    <w:rsid w:val="00A0207B"/>
    <w:rsid w:val="00A0317A"/>
    <w:rsid w:val="00A14B30"/>
    <w:rsid w:val="00A24A07"/>
    <w:rsid w:val="00A4365F"/>
    <w:rsid w:val="00A6299B"/>
    <w:rsid w:val="00A647BA"/>
    <w:rsid w:val="00A85F84"/>
    <w:rsid w:val="00A94A67"/>
    <w:rsid w:val="00AB3D4E"/>
    <w:rsid w:val="00AE32CF"/>
    <w:rsid w:val="00AE4B99"/>
    <w:rsid w:val="00AF02D0"/>
    <w:rsid w:val="00AF25FF"/>
    <w:rsid w:val="00AF4FCD"/>
    <w:rsid w:val="00AF655D"/>
    <w:rsid w:val="00B33290"/>
    <w:rsid w:val="00B3745A"/>
    <w:rsid w:val="00B538E8"/>
    <w:rsid w:val="00B54122"/>
    <w:rsid w:val="00B545AF"/>
    <w:rsid w:val="00B55142"/>
    <w:rsid w:val="00B647AD"/>
    <w:rsid w:val="00B64B97"/>
    <w:rsid w:val="00B65B5E"/>
    <w:rsid w:val="00B878C0"/>
    <w:rsid w:val="00B900CD"/>
    <w:rsid w:val="00BA3EA8"/>
    <w:rsid w:val="00BC69EB"/>
    <w:rsid w:val="00BD1297"/>
    <w:rsid w:val="00BE6F03"/>
    <w:rsid w:val="00BF2D37"/>
    <w:rsid w:val="00C034B4"/>
    <w:rsid w:val="00C10511"/>
    <w:rsid w:val="00C201DD"/>
    <w:rsid w:val="00C33159"/>
    <w:rsid w:val="00C40091"/>
    <w:rsid w:val="00C457DA"/>
    <w:rsid w:val="00C8492F"/>
    <w:rsid w:val="00C90867"/>
    <w:rsid w:val="00CA5902"/>
    <w:rsid w:val="00CB081A"/>
    <w:rsid w:val="00CD2CF4"/>
    <w:rsid w:val="00CE5BF1"/>
    <w:rsid w:val="00D63090"/>
    <w:rsid w:val="00D64716"/>
    <w:rsid w:val="00D82350"/>
    <w:rsid w:val="00DA3301"/>
    <w:rsid w:val="00DB05EC"/>
    <w:rsid w:val="00DB1D25"/>
    <w:rsid w:val="00DB29CF"/>
    <w:rsid w:val="00DB421E"/>
    <w:rsid w:val="00DC1362"/>
    <w:rsid w:val="00DC685F"/>
    <w:rsid w:val="00DD6C17"/>
    <w:rsid w:val="00DE0009"/>
    <w:rsid w:val="00DE2A62"/>
    <w:rsid w:val="00DE35C1"/>
    <w:rsid w:val="00DE58B6"/>
    <w:rsid w:val="00DF515C"/>
    <w:rsid w:val="00DF6D48"/>
    <w:rsid w:val="00E00C8E"/>
    <w:rsid w:val="00E04523"/>
    <w:rsid w:val="00E07229"/>
    <w:rsid w:val="00E31868"/>
    <w:rsid w:val="00E4114C"/>
    <w:rsid w:val="00E41D1E"/>
    <w:rsid w:val="00E5428F"/>
    <w:rsid w:val="00E60D04"/>
    <w:rsid w:val="00E675FD"/>
    <w:rsid w:val="00E74929"/>
    <w:rsid w:val="00E8471F"/>
    <w:rsid w:val="00EB27C0"/>
    <w:rsid w:val="00EB34BF"/>
    <w:rsid w:val="00EE1B93"/>
    <w:rsid w:val="00EE22C9"/>
    <w:rsid w:val="00EE3105"/>
    <w:rsid w:val="00EE6CE9"/>
    <w:rsid w:val="00EF4ECF"/>
    <w:rsid w:val="00F06AFF"/>
    <w:rsid w:val="00F152AE"/>
    <w:rsid w:val="00F2419D"/>
    <w:rsid w:val="00F35E80"/>
    <w:rsid w:val="00F3757D"/>
    <w:rsid w:val="00F4628E"/>
    <w:rsid w:val="00F75467"/>
    <w:rsid w:val="00F80DDC"/>
    <w:rsid w:val="00F835E4"/>
    <w:rsid w:val="00F86D7A"/>
    <w:rsid w:val="00FC769A"/>
    <w:rsid w:val="00FE45DE"/>
    <w:rsid w:val="00FF2B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AF0ED"/>
  <w15:docId w15:val="{765A402E-7A68-432E-B987-6DC49CFA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A1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54A16"/>
    <w:rPr>
      <w:rFonts w:ascii="細明體" w:eastAsia="細明體" w:hAnsi="Courier New"/>
      <w:szCs w:val="20"/>
    </w:rPr>
  </w:style>
  <w:style w:type="character" w:customStyle="1" w:styleId="a4">
    <w:name w:val="純文字 字元"/>
    <w:basedOn w:val="a0"/>
    <w:link w:val="a3"/>
    <w:rsid w:val="00154A16"/>
    <w:rPr>
      <w:rFonts w:ascii="細明體" w:eastAsia="細明體" w:hAnsi="Courier New" w:cs="Times New Roman"/>
      <w:szCs w:val="20"/>
    </w:rPr>
  </w:style>
  <w:style w:type="paragraph" w:styleId="a5">
    <w:name w:val="List Paragraph"/>
    <w:basedOn w:val="a"/>
    <w:uiPriority w:val="34"/>
    <w:qFormat/>
    <w:rsid w:val="00154A16"/>
    <w:pPr>
      <w:ind w:leftChars="200" w:left="480"/>
    </w:pPr>
  </w:style>
  <w:style w:type="paragraph" w:styleId="a6">
    <w:name w:val="header"/>
    <w:basedOn w:val="a"/>
    <w:link w:val="a7"/>
    <w:uiPriority w:val="99"/>
    <w:unhideWhenUsed/>
    <w:rsid w:val="00051C60"/>
    <w:pPr>
      <w:tabs>
        <w:tab w:val="center" w:pos="4153"/>
        <w:tab w:val="right" w:pos="8306"/>
      </w:tabs>
      <w:snapToGrid w:val="0"/>
    </w:pPr>
    <w:rPr>
      <w:sz w:val="20"/>
      <w:szCs w:val="20"/>
    </w:rPr>
  </w:style>
  <w:style w:type="character" w:customStyle="1" w:styleId="a7">
    <w:name w:val="頁首 字元"/>
    <w:basedOn w:val="a0"/>
    <w:link w:val="a6"/>
    <w:uiPriority w:val="99"/>
    <w:rsid w:val="00051C60"/>
    <w:rPr>
      <w:rFonts w:ascii="Times New Roman" w:eastAsia="新細明體" w:hAnsi="Times New Roman" w:cs="Times New Roman"/>
      <w:sz w:val="20"/>
      <w:szCs w:val="20"/>
    </w:rPr>
  </w:style>
  <w:style w:type="paragraph" w:styleId="a8">
    <w:name w:val="footer"/>
    <w:basedOn w:val="a"/>
    <w:link w:val="a9"/>
    <w:uiPriority w:val="99"/>
    <w:unhideWhenUsed/>
    <w:rsid w:val="00051C60"/>
    <w:pPr>
      <w:tabs>
        <w:tab w:val="center" w:pos="4153"/>
        <w:tab w:val="right" w:pos="8306"/>
      </w:tabs>
      <w:snapToGrid w:val="0"/>
    </w:pPr>
    <w:rPr>
      <w:sz w:val="20"/>
      <w:szCs w:val="20"/>
    </w:rPr>
  </w:style>
  <w:style w:type="character" w:customStyle="1" w:styleId="a9">
    <w:name w:val="頁尾 字元"/>
    <w:basedOn w:val="a0"/>
    <w:link w:val="a8"/>
    <w:uiPriority w:val="99"/>
    <w:rsid w:val="00051C60"/>
    <w:rPr>
      <w:rFonts w:ascii="Times New Roman" w:eastAsia="新細明體" w:hAnsi="Times New Roman" w:cs="Times New Roman"/>
      <w:sz w:val="20"/>
      <w:szCs w:val="20"/>
    </w:rPr>
  </w:style>
  <w:style w:type="paragraph" w:styleId="2">
    <w:name w:val="Body Text Indent 2"/>
    <w:basedOn w:val="a"/>
    <w:link w:val="20"/>
    <w:rsid w:val="002A302D"/>
    <w:pPr>
      <w:snapToGrid w:val="0"/>
      <w:spacing w:afterLines="50" w:line="360" w:lineRule="atLeast"/>
      <w:ind w:left="480" w:hangingChars="200" w:hanging="480"/>
    </w:pPr>
    <w:rPr>
      <w:rFonts w:eastAsia="標楷體"/>
      <w:szCs w:val="20"/>
    </w:rPr>
  </w:style>
  <w:style w:type="character" w:customStyle="1" w:styleId="20">
    <w:name w:val="本文縮排 2 字元"/>
    <w:basedOn w:val="a0"/>
    <w:link w:val="2"/>
    <w:rsid w:val="002A302D"/>
    <w:rPr>
      <w:rFonts w:ascii="Times New Roman" w:eastAsia="標楷體" w:hAnsi="Times New Roman" w:cs="Times New Roman"/>
      <w:szCs w:val="20"/>
    </w:rPr>
  </w:style>
  <w:style w:type="paragraph" w:styleId="3">
    <w:name w:val="Body Text Indent 3"/>
    <w:basedOn w:val="a"/>
    <w:link w:val="30"/>
    <w:rsid w:val="002A302D"/>
    <w:pPr>
      <w:snapToGrid w:val="0"/>
      <w:spacing w:afterLines="50" w:line="360" w:lineRule="atLeast"/>
      <w:ind w:leftChars="200" w:left="1200" w:hangingChars="300" w:hanging="720"/>
    </w:pPr>
    <w:rPr>
      <w:rFonts w:eastAsia="標楷體"/>
      <w:szCs w:val="20"/>
    </w:rPr>
  </w:style>
  <w:style w:type="character" w:customStyle="1" w:styleId="30">
    <w:name w:val="本文縮排 3 字元"/>
    <w:basedOn w:val="a0"/>
    <w:link w:val="3"/>
    <w:rsid w:val="002A302D"/>
    <w:rPr>
      <w:rFonts w:ascii="Times New Roman" w:eastAsia="標楷體" w:hAnsi="Times New Roman" w:cs="Times New Roman"/>
      <w:szCs w:val="20"/>
    </w:rPr>
  </w:style>
  <w:style w:type="table" w:styleId="aa">
    <w:name w:val="Table Grid"/>
    <w:basedOn w:val="a1"/>
    <w:uiPriority w:val="59"/>
    <w:rsid w:val="00E41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332B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332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80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65001-00F7-4E06-A546-FEC84472C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fgadmin</dc:creator>
  <cp:lastModifiedBy>fgadmin</cp:lastModifiedBy>
  <cp:revision>7</cp:revision>
  <cp:lastPrinted>2019-09-05T02:20:00Z</cp:lastPrinted>
  <dcterms:created xsi:type="dcterms:W3CDTF">2021-06-22T03:59:00Z</dcterms:created>
  <dcterms:modified xsi:type="dcterms:W3CDTF">2022-07-29T10:20:00Z</dcterms:modified>
</cp:coreProperties>
</file>